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89" w:rsidRDefault="00076789" w:rsidP="00076789">
      <w:pPr>
        <w:rPr>
          <w:rFonts w:ascii="仿宋" w:eastAsia="仿宋" w:hAnsi="仿宋" w:cs="仿宋"/>
          <w:sz w:val="32"/>
          <w:szCs w:val="32"/>
        </w:rPr>
      </w:pPr>
    </w:p>
    <w:p w:rsidR="00076789" w:rsidRDefault="00076789" w:rsidP="00076789">
      <w:pPr>
        <w:rPr>
          <w:rFonts w:ascii="仿宋" w:eastAsia="仿宋" w:hAnsi="仿宋" w:cs="仿宋"/>
          <w:sz w:val="32"/>
          <w:szCs w:val="32"/>
        </w:rPr>
      </w:pPr>
    </w:p>
    <w:p w:rsidR="00076789" w:rsidRDefault="00076789" w:rsidP="00076789">
      <w:pPr>
        <w:jc w:val="center"/>
        <w:rPr>
          <w:rFonts w:asciiTheme="majorEastAsia" w:eastAsiaTheme="majorEastAsia" w:hAnsiTheme="majorEastAsia" w:cstheme="majorEastAsia"/>
          <w:b/>
          <w:bCs/>
          <w:sz w:val="84"/>
          <w:szCs w:val="84"/>
        </w:rPr>
      </w:pPr>
    </w:p>
    <w:p w:rsidR="00076789" w:rsidRPr="00911BD4" w:rsidRDefault="00076789" w:rsidP="00076789">
      <w:pPr>
        <w:jc w:val="center"/>
        <w:rPr>
          <w:rFonts w:ascii="宋体" w:hAnsi="宋体" w:cs="宋体"/>
          <w:b/>
          <w:bCs/>
          <w:sz w:val="70"/>
          <w:szCs w:val="70"/>
        </w:rPr>
      </w:pPr>
      <w:r>
        <w:rPr>
          <w:rFonts w:ascii="宋体" w:hAnsi="宋体" w:cs="宋体" w:hint="eastAsia"/>
          <w:b/>
          <w:bCs/>
          <w:sz w:val="70"/>
          <w:szCs w:val="70"/>
        </w:rPr>
        <w:t>交通肇事</w:t>
      </w:r>
      <w:r w:rsidRPr="00911BD4">
        <w:rPr>
          <w:rFonts w:ascii="宋体" w:hAnsi="宋体" w:cs="宋体" w:hint="eastAsia"/>
          <w:b/>
          <w:bCs/>
          <w:sz w:val="70"/>
          <w:szCs w:val="70"/>
        </w:rPr>
        <w:t>案件</w:t>
      </w:r>
      <w:r>
        <w:rPr>
          <w:rFonts w:ascii="宋体" w:hAnsi="宋体" w:cs="宋体" w:hint="eastAsia"/>
          <w:b/>
          <w:bCs/>
          <w:sz w:val="70"/>
          <w:szCs w:val="70"/>
        </w:rPr>
        <w:t>审判</w:t>
      </w:r>
      <w:r w:rsidRPr="00911BD4">
        <w:rPr>
          <w:rFonts w:ascii="宋体" w:hAnsi="宋体" w:cs="宋体" w:hint="eastAsia"/>
          <w:b/>
          <w:bCs/>
          <w:sz w:val="70"/>
          <w:szCs w:val="70"/>
        </w:rPr>
        <w:t>白皮书</w:t>
      </w:r>
    </w:p>
    <w:p w:rsidR="00076789" w:rsidRPr="008005C9" w:rsidRDefault="00076789" w:rsidP="00076789">
      <w:pPr>
        <w:jc w:val="center"/>
        <w:rPr>
          <w:rFonts w:ascii="仿宋" w:eastAsia="仿宋" w:hAnsi="仿宋" w:cs="仿宋"/>
          <w:sz w:val="36"/>
          <w:szCs w:val="36"/>
        </w:rPr>
      </w:pPr>
      <w:r>
        <w:rPr>
          <w:rFonts w:ascii="仿宋" w:eastAsia="仿宋" w:hAnsi="仿宋" w:cs="仿宋" w:hint="eastAsia"/>
          <w:sz w:val="36"/>
          <w:szCs w:val="36"/>
        </w:rPr>
        <w:t>JIAOTONG ZHAOSHI</w:t>
      </w:r>
      <w:r w:rsidRPr="008005C9">
        <w:rPr>
          <w:rFonts w:ascii="仿宋" w:eastAsia="仿宋" w:hAnsi="仿宋" w:cs="仿宋" w:hint="eastAsia"/>
          <w:sz w:val="36"/>
          <w:szCs w:val="36"/>
        </w:rPr>
        <w:t xml:space="preserve"> ANJIAN SHENPAN BAIPISHU</w:t>
      </w:r>
    </w:p>
    <w:p w:rsidR="00076789" w:rsidRPr="00AF17FA" w:rsidRDefault="00076789" w:rsidP="00076789">
      <w:pPr>
        <w:jc w:val="center"/>
        <w:rPr>
          <w:rFonts w:ascii="仿宋" w:eastAsia="仿宋" w:hAnsi="仿宋" w:cs="仿宋"/>
          <w:sz w:val="44"/>
          <w:szCs w:val="44"/>
        </w:rPr>
      </w:pPr>
      <w:r w:rsidRPr="00AF17FA">
        <w:rPr>
          <w:rFonts w:ascii="仿宋" w:eastAsia="仿宋" w:hAnsi="仿宋" w:cs="仿宋" w:hint="eastAsia"/>
          <w:sz w:val="44"/>
          <w:szCs w:val="44"/>
        </w:rPr>
        <w:t>（</w:t>
      </w:r>
      <w:bookmarkStart w:id="0" w:name="_GoBack"/>
      <w:bookmarkEnd w:id="0"/>
      <w:r w:rsidRPr="00AF17FA">
        <w:rPr>
          <w:rFonts w:ascii="仿宋" w:eastAsia="仿宋" w:hAnsi="仿宋" w:cs="仿宋" w:hint="eastAsia"/>
          <w:sz w:val="44"/>
          <w:szCs w:val="44"/>
        </w:rPr>
        <w:t>2015-2019）</w:t>
      </w:r>
    </w:p>
    <w:p w:rsidR="00076789" w:rsidRDefault="00076789" w:rsidP="00076789">
      <w:pPr>
        <w:jc w:val="center"/>
        <w:rPr>
          <w:rFonts w:ascii="仿宋" w:eastAsia="仿宋" w:hAnsi="仿宋" w:cs="仿宋"/>
          <w:sz w:val="52"/>
          <w:szCs w:val="52"/>
        </w:rPr>
      </w:pPr>
    </w:p>
    <w:p w:rsidR="00076789" w:rsidRDefault="00076789" w:rsidP="00076789">
      <w:pPr>
        <w:jc w:val="center"/>
        <w:rPr>
          <w:rFonts w:ascii="仿宋" w:eastAsia="仿宋" w:hAnsi="仿宋" w:cs="仿宋"/>
          <w:sz w:val="52"/>
          <w:szCs w:val="52"/>
        </w:rPr>
      </w:pPr>
    </w:p>
    <w:p w:rsidR="00076789" w:rsidRDefault="00076789" w:rsidP="00076789">
      <w:pPr>
        <w:jc w:val="center"/>
        <w:rPr>
          <w:rFonts w:ascii="仿宋" w:eastAsia="仿宋" w:hAnsi="仿宋" w:cs="仿宋"/>
          <w:sz w:val="52"/>
          <w:szCs w:val="52"/>
        </w:rPr>
      </w:pPr>
    </w:p>
    <w:p w:rsidR="00076789" w:rsidRDefault="00076789" w:rsidP="00076789">
      <w:pPr>
        <w:jc w:val="center"/>
        <w:rPr>
          <w:rFonts w:ascii="仿宋" w:eastAsia="仿宋" w:hAnsi="仿宋" w:cs="仿宋"/>
          <w:sz w:val="52"/>
          <w:szCs w:val="52"/>
        </w:rPr>
      </w:pPr>
    </w:p>
    <w:p w:rsidR="00076789" w:rsidRDefault="00076789" w:rsidP="00076789">
      <w:pPr>
        <w:jc w:val="center"/>
        <w:rPr>
          <w:rFonts w:ascii="仿宋" w:eastAsia="仿宋" w:hAnsi="仿宋" w:cs="仿宋"/>
          <w:sz w:val="52"/>
          <w:szCs w:val="52"/>
        </w:rPr>
      </w:pPr>
    </w:p>
    <w:p w:rsidR="00076789" w:rsidRDefault="00076789" w:rsidP="00076789">
      <w:pPr>
        <w:jc w:val="center"/>
        <w:rPr>
          <w:rFonts w:ascii="仿宋" w:eastAsia="仿宋" w:hAnsi="仿宋" w:cs="仿宋"/>
          <w:sz w:val="52"/>
          <w:szCs w:val="52"/>
        </w:rPr>
      </w:pPr>
    </w:p>
    <w:p w:rsidR="00076789" w:rsidRDefault="00076789" w:rsidP="00076789">
      <w:pPr>
        <w:jc w:val="center"/>
        <w:rPr>
          <w:rFonts w:ascii="仿宋" w:eastAsia="仿宋" w:hAnsi="仿宋" w:cs="仿宋"/>
          <w:sz w:val="52"/>
          <w:szCs w:val="52"/>
        </w:rPr>
      </w:pPr>
    </w:p>
    <w:p w:rsidR="00076789" w:rsidRPr="00911BD4" w:rsidRDefault="00076789" w:rsidP="00076789">
      <w:pPr>
        <w:jc w:val="center"/>
        <w:rPr>
          <w:rFonts w:ascii="楷体" w:eastAsia="楷体" w:hAnsi="楷体" w:cs="仿宋"/>
          <w:b/>
          <w:sz w:val="48"/>
          <w:szCs w:val="48"/>
        </w:rPr>
      </w:pPr>
      <w:r w:rsidRPr="00911BD4">
        <w:rPr>
          <w:rFonts w:ascii="楷体" w:eastAsia="楷体" w:hAnsi="楷体" w:cs="仿宋" w:hint="eastAsia"/>
          <w:b/>
          <w:sz w:val="48"/>
          <w:szCs w:val="48"/>
        </w:rPr>
        <w:t>磐石市人民法院</w:t>
      </w:r>
    </w:p>
    <w:p w:rsidR="00076789" w:rsidRPr="00911BD4" w:rsidRDefault="00076789" w:rsidP="00076789">
      <w:pPr>
        <w:jc w:val="center"/>
        <w:rPr>
          <w:rFonts w:ascii="楷体" w:eastAsia="楷体" w:hAnsi="楷体" w:cs="仿宋"/>
          <w:sz w:val="52"/>
          <w:szCs w:val="52"/>
        </w:rPr>
      </w:pPr>
    </w:p>
    <w:p w:rsidR="003B18E7" w:rsidRDefault="003B18E7">
      <w:pPr>
        <w:pStyle w:val="a5"/>
        <w:widowControl/>
        <w:spacing w:beforeAutospacing="0" w:afterAutospacing="0"/>
        <w:jc w:val="both"/>
        <w:rPr>
          <w:rFonts w:ascii="仿宋" w:eastAsia="仿宋" w:hAnsi="仿宋" w:cs="仿宋"/>
          <w:sz w:val="44"/>
          <w:szCs w:val="44"/>
        </w:rPr>
        <w:sectPr w:rsidR="003B18E7">
          <w:pgSz w:w="11906" w:h="16838"/>
          <w:pgMar w:top="1440" w:right="1800" w:bottom="1440" w:left="1800" w:header="851" w:footer="992" w:gutter="0"/>
          <w:cols w:space="425"/>
          <w:docGrid w:type="lines" w:linePitch="312"/>
        </w:sectPr>
      </w:pPr>
    </w:p>
    <w:bookmarkStart w:id="1" w:name="_Toc529439987" w:displacedByCustomXml="next"/>
    <w:sdt>
      <w:sdtPr>
        <w:rPr>
          <w:rFonts w:asciiTheme="minorHAnsi" w:eastAsiaTheme="minorEastAsia" w:hAnsiTheme="minorHAnsi" w:cstheme="minorBidi"/>
          <w:b w:val="0"/>
          <w:bCs w:val="0"/>
          <w:color w:val="auto"/>
          <w:kern w:val="2"/>
          <w:sz w:val="21"/>
          <w:szCs w:val="24"/>
          <w:lang w:val="zh-CN"/>
        </w:rPr>
        <w:id w:val="-2024310769"/>
        <w:docPartObj>
          <w:docPartGallery w:val="Table of Contents"/>
          <w:docPartUnique/>
        </w:docPartObj>
      </w:sdtPr>
      <w:sdtEndPr>
        <w:rPr>
          <w:sz w:val="28"/>
          <w:szCs w:val="28"/>
        </w:rPr>
      </w:sdtEndPr>
      <w:sdtContent>
        <w:p w:rsidR="008F6502" w:rsidRPr="004E20A0" w:rsidRDefault="008F6502" w:rsidP="008F6502">
          <w:pPr>
            <w:pStyle w:val="TOC"/>
            <w:jc w:val="center"/>
            <w:rPr>
              <w:color w:val="auto"/>
              <w:sz w:val="36"/>
              <w:szCs w:val="36"/>
            </w:rPr>
          </w:pPr>
          <w:r w:rsidRPr="004E20A0">
            <w:rPr>
              <w:color w:val="auto"/>
              <w:sz w:val="36"/>
              <w:szCs w:val="36"/>
              <w:lang w:val="zh-CN"/>
            </w:rPr>
            <w:t>目</w:t>
          </w:r>
          <w:r w:rsidRPr="004E20A0">
            <w:rPr>
              <w:rFonts w:hint="eastAsia"/>
              <w:color w:val="auto"/>
              <w:sz w:val="36"/>
              <w:szCs w:val="36"/>
              <w:lang w:val="zh-CN"/>
            </w:rPr>
            <w:t xml:space="preserve">  </w:t>
          </w:r>
          <w:r w:rsidRPr="004E20A0">
            <w:rPr>
              <w:color w:val="auto"/>
              <w:sz w:val="36"/>
              <w:szCs w:val="36"/>
              <w:lang w:val="zh-CN"/>
            </w:rPr>
            <w:t>录</w:t>
          </w:r>
        </w:p>
        <w:p w:rsidR="00F34F1C" w:rsidRPr="00AF17FA" w:rsidRDefault="008F6502">
          <w:pPr>
            <w:pStyle w:val="10"/>
            <w:tabs>
              <w:tab w:val="right" w:leader="dot" w:pos="8296"/>
            </w:tabs>
            <w:rPr>
              <w:rFonts w:ascii="仿宋" w:eastAsia="仿宋" w:hAnsi="仿宋"/>
              <w:noProof/>
              <w:sz w:val="28"/>
              <w:szCs w:val="28"/>
            </w:rPr>
          </w:pPr>
          <w:r w:rsidRPr="00AF17FA">
            <w:rPr>
              <w:rFonts w:ascii="仿宋" w:eastAsia="仿宋" w:hAnsi="仿宋"/>
              <w:sz w:val="28"/>
              <w:szCs w:val="28"/>
            </w:rPr>
            <w:fldChar w:fldCharType="begin"/>
          </w:r>
          <w:r w:rsidRPr="00AF17FA">
            <w:rPr>
              <w:rFonts w:ascii="仿宋" w:eastAsia="仿宋" w:hAnsi="仿宋"/>
              <w:sz w:val="28"/>
              <w:szCs w:val="28"/>
            </w:rPr>
            <w:instrText xml:space="preserve"> TOC \o "1-3" \h \z \u </w:instrText>
          </w:r>
          <w:r w:rsidRPr="00AF17FA">
            <w:rPr>
              <w:rFonts w:ascii="仿宋" w:eastAsia="仿宋" w:hAnsi="仿宋"/>
              <w:sz w:val="28"/>
              <w:szCs w:val="28"/>
            </w:rPr>
            <w:fldChar w:fldCharType="separate"/>
          </w:r>
          <w:hyperlink w:anchor="_Toc20221081" w:history="1">
            <w:r w:rsidR="00F34F1C" w:rsidRPr="00AF17FA">
              <w:rPr>
                <w:rStyle w:val="a7"/>
                <w:rFonts w:ascii="仿宋" w:eastAsia="仿宋" w:hAnsi="仿宋" w:cs="仿宋" w:hint="eastAsia"/>
                <w:b/>
                <w:noProof/>
                <w:sz w:val="28"/>
                <w:szCs w:val="28"/>
              </w:rPr>
              <w:t>前</w:t>
            </w:r>
            <w:r w:rsidR="00F34F1C" w:rsidRPr="00AF17FA">
              <w:rPr>
                <w:rStyle w:val="a7"/>
                <w:rFonts w:ascii="仿宋" w:eastAsia="仿宋" w:hAnsi="仿宋" w:cs="仿宋"/>
                <w:b/>
                <w:noProof/>
                <w:sz w:val="28"/>
                <w:szCs w:val="28"/>
              </w:rPr>
              <w:t xml:space="preserve">  </w:t>
            </w:r>
            <w:r w:rsidR="00F34F1C" w:rsidRPr="00AF17FA">
              <w:rPr>
                <w:rStyle w:val="a7"/>
                <w:rFonts w:ascii="仿宋" w:eastAsia="仿宋" w:hAnsi="仿宋" w:cs="仿宋" w:hint="eastAsia"/>
                <w:b/>
                <w:noProof/>
                <w:sz w:val="28"/>
                <w:szCs w:val="28"/>
              </w:rPr>
              <w:t>言</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_Toc20221081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2</w:t>
            </w:r>
            <w:r w:rsidR="00F34F1C" w:rsidRPr="00AF17FA">
              <w:rPr>
                <w:rFonts w:ascii="仿宋" w:eastAsia="仿宋" w:hAnsi="仿宋"/>
                <w:noProof/>
                <w:webHidden/>
                <w:sz w:val="28"/>
                <w:szCs w:val="28"/>
              </w:rPr>
              <w:fldChar w:fldCharType="end"/>
            </w:r>
          </w:hyperlink>
        </w:p>
        <w:p w:rsidR="00F34F1C" w:rsidRPr="00AF17FA" w:rsidRDefault="00AF17FA">
          <w:pPr>
            <w:pStyle w:val="10"/>
            <w:tabs>
              <w:tab w:val="right" w:leader="dot" w:pos="8296"/>
            </w:tabs>
            <w:rPr>
              <w:rFonts w:ascii="仿宋" w:eastAsia="仿宋" w:hAnsi="仿宋"/>
              <w:noProof/>
              <w:sz w:val="28"/>
              <w:szCs w:val="28"/>
            </w:rPr>
          </w:pPr>
          <w:hyperlink w:anchor="_Toc20221082" w:history="1">
            <w:r w:rsidR="00F34F1C" w:rsidRPr="00AF17FA">
              <w:rPr>
                <w:rStyle w:val="a7"/>
                <w:rFonts w:ascii="仿宋" w:eastAsia="仿宋" w:hAnsi="仿宋" w:cs="黑体" w:hint="eastAsia"/>
                <w:b/>
                <w:bCs/>
                <w:noProof/>
                <w:sz w:val="28"/>
                <w:szCs w:val="28"/>
              </w:rPr>
              <w:t>一、</w:t>
            </w:r>
            <w:r w:rsidR="00F34F1C" w:rsidRPr="00AF17FA">
              <w:rPr>
                <w:rStyle w:val="a7"/>
                <w:rFonts w:ascii="仿宋" w:eastAsia="仿宋" w:hAnsi="仿宋" w:cs="黑体"/>
                <w:b/>
                <w:bCs/>
                <w:noProof/>
                <w:sz w:val="28"/>
                <w:szCs w:val="28"/>
              </w:rPr>
              <w:t>2015</w:t>
            </w:r>
            <w:r w:rsidR="00F34F1C" w:rsidRPr="00AF17FA">
              <w:rPr>
                <w:rStyle w:val="a7"/>
                <w:rFonts w:ascii="仿宋" w:eastAsia="仿宋" w:hAnsi="仿宋" w:cs="黑体" w:hint="eastAsia"/>
                <w:b/>
                <w:bCs/>
                <w:noProof/>
                <w:sz w:val="28"/>
                <w:szCs w:val="28"/>
              </w:rPr>
              <w:t>年</w:t>
            </w:r>
            <w:r w:rsidR="00F34F1C" w:rsidRPr="00AF17FA">
              <w:rPr>
                <w:rStyle w:val="a7"/>
                <w:rFonts w:ascii="仿宋" w:eastAsia="仿宋" w:hAnsi="仿宋" w:cs="黑体"/>
                <w:b/>
                <w:bCs/>
                <w:noProof/>
                <w:sz w:val="28"/>
                <w:szCs w:val="28"/>
              </w:rPr>
              <w:t>1</w:t>
            </w:r>
            <w:r w:rsidR="00F34F1C" w:rsidRPr="00AF17FA">
              <w:rPr>
                <w:rStyle w:val="a7"/>
                <w:rFonts w:ascii="仿宋" w:eastAsia="仿宋" w:hAnsi="仿宋" w:cs="黑体" w:hint="eastAsia"/>
                <w:b/>
                <w:bCs/>
                <w:noProof/>
                <w:sz w:val="28"/>
                <w:szCs w:val="28"/>
              </w:rPr>
              <w:t>月</w:t>
            </w:r>
            <w:r w:rsidR="00F34F1C" w:rsidRPr="00AF17FA">
              <w:rPr>
                <w:rStyle w:val="a7"/>
                <w:rFonts w:ascii="仿宋" w:eastAsia="仿宋" w:hAnsi="仿宋" w:cs="黑体"/>
                <w:b/>
                <w:bCs/>
                <w:noProof/>
                <w:sz w:val="28"/>
                <w:szCs w:val="28"/>
              </w:rPr>
              <w:t>-2019</w:t>
            </w:r>
            <w:r w:rsidR="00F34F1C" w:rsidRPr="00AF17FA">
              <w:rPr>
                <w:rStyle w:val="a7"/>
                <w:rFonts w:ascii="仿宋" w:eastAsia="仿宋" w:hAnsi="仿宋" w:cs="黑体" w:hint="eastAsia"/>
                <w:b/>
                <w:bCs/>
                <w:noProof/>
                <w:sz w:val="28"/>
                <w:szCs w:val="28"/>
              </w:rPr>
              <w:t>年</w:t>
            </w:r>
            <w:r w:rsidR="00F34F1C" w:rsidRPr="00AF17FA">
              <w:rPr>
                <w:rStyle w:val="a7"/>
                <w:rFonts w:ascii="仿宋" w:eastAsia="仿宋" w:hAnsi="仿宋" w:cs="黑体"/>
                <w:b/>
                <w:bCs/>
                <w:noProof/>
                <w:sz w:val="28"/>
                <w:szCs w:val="28"/>
              </w:rPr>
              <w:t>9</w:t>
            </w:r>
            <w:r w:rsidR="00F34F1C" w:rsidRPr="00AF17FA">
              <w:rPr>
                <w:rStyle w:val="a7"/>
                <w:rFonts w:ascii="仿宋" w:eastAsia="仿宋" w:hAnsi="仿宋" w:cs="黑体" w:hint="eastAsia"/>
                <w:b/>
                <w:bCs/>
                <w:noProof/>
                <w:sz w:val="28"/>
                <w:szCs w:val="28"/>
              </w:rPr>
              <w:t>月刑事案件审理基本情况</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_Toc20221082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3</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83" w:history="1">
            <w:r w:rsidR="00F34F1C" w:rsidRPr="00AF17FA">
              <w:rPr>
                <w:rStyle w:val="a7"/>
                <w:rFonts w:ascii="仿宋" w:eastAsia="仿宋" w:hAnsi="仿宋" w:cs="仿宋" w:hint="eastAsia"/>
                <w:b/>
                <w:bCs/>
                <w:noProof/>
                <w:sz w:val="28"/>
                <w:szCs w:val="28"/>
              </w:rPr>
              <w:t>（一）</w:t>
            </w:r>
            <w:r w:rsidR="00F34F1C" w:rsidRPr="00AF17FA">
              <w:rPr>
                <w:rStyle w:val="a7"/>
                <w:rFonts w:ascii="仿宋" w:eastAsia="仿宋" w:hAnsi="仿宋" w:cs="仿宋"/>
                <w:b/>
                <w:bCs/>
                <w:noProof/>
                <w:sz w:val="28"/>
                <w:szCs w:val="28"/>
              </w:rPr>
              <w:t>2015</w:t>
            </w:r>
            <w:r w:rsidR="00F34F1C" w:rsidRPr="00AF17FA">
              <w:rPr>
                <w:rStyle w:val="a7"/>
                <w:rFonts w:ascii="仿宋" w:eastAsia="仿宋" w:hAnsi="仿宋" w:cs="仿宋" w:hint="eastAsia"/>
                <w:b/>
                <w:bCs/>
                <w:noProof/>
                <w:sz w:val="28"/>
                <w:szCs w:val="28"/>
              </w:rPr>
              <w:t>年基本情况</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_Toc20221083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3</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84" w:history="1">
            <w:r w:rsidR="00F34F1C" w:rsidRPr="00AF17FA">
              <w:rPr>
                <w:rStyle w:val="a7"/>
                <w:rFonts w:ascii="仿宋" w:eastAsia="仿宋" w:hAnsi="仿宋" w:cs="仿宋" w:hint="eastAsia"/>
                <w:b/>
                <w:bCs/>
                <w:noProof/>
                <w:sz w:val="28"/>
                <w:szCs w:val="28"/>
              </w:rPr>
              <w:t>（二）</w:t>
            </w:r>
            <w:r w:rsidR="00F34F1C" w:rsidRPr="00AF17FA">
              <w:rPr>
                <w:rStyle w:val="a7"/>
                <w:rFonts w:ascii="仿宋" w:eastAsia="仿宋" w:hAnsi="仿宋" w:cs="仿宋"/>
                <w:b/>
                <w:bCs/>
                <w:noProof/>
                <w:sz w:val="28"/>
                <w:szCs w:val="28"/>
              </w:rPr>
              <w:t>2016</w:t>
            </w:r>
            <w:r w:rsidR="00F34F1C" w:rsidRPr="00AF17FA">
              <w:rPr>
                <w:rStyle w:val="a7"/>
                <w:rFonts w:ascii="仿宋" w:eastAsia="仿宋" w:hAnsi="仿宋" w:cs="仿宋" w:hint="eastAsia"/>
                <w:b/>
                <w:bCs/>
                <w:noProof/>
                <w:sz w:val="28"/>
                <w:szCs w:val="28"/>
              </w:rPr>
              <w:t>年基本情况</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_Toc20221084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4</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85" w:history="1">
            <w:r w:rsidR="00F34F1C" w:rsidRPr="00AF17FA">
              <w:rPr>
                <w:rStyle w:val="a7"/>
                <w:rFonts w:ascii="仿宋" w:eastAsia="仿宋" w:hAnsi="仿宋" w:cs="仿宋" w:hint="eastAsia"/>
                <w:b/>
                <w:bCs/>
                <w:noProof/>
                <w:sz w:val="28"/>
                <w:szCs w:val="28"/>
              </w:rPr>
              <w:t>（三）</w:t>
            </w:r>
            <w:r w:rsidR="00F34F1C" w:rsidRPr="00AF17FA">
              <w:rPr>
                <w:rStyle w:val="a7"/>
                <w:rFonts w:ascii="仿宋" w:eastAsia="仿宋" w:hAnsi="仿宋" w:cs="仿宋"/>
                <w:b/>
                <w:bCs/>
                <w:noProof/>
                <w:sz w:val="28"/>
                <w:szCs w:val="28"/>
              </w:rPr>
              <w:t>2017</w:t>
            </w:r>
            <w:r w:rsidR="00F34F1C" w:rsidRPr="00AF17FA">
              <w:rPr>
                <w:rStyle w:val="a7"/>
                <w:rFonts w:ascii="仿宋" w:eastAsia="仿宋" w:hAnsi="仿宋" w:cs="仿宋" w:hint="eastAsia"/>
                <w:b/>
                <w:bCs/>
                <w:noProof/>
                <w:sz w:val="28"/>
                <w:szCs w:val="28"/>
              </w:rPr>
              <w:t>年基本情况</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_Toc20221085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4</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86" w:history="1">
            <w:r w:rsidR="00F34F1C" w:rsidRPr="00AF17FA">
              <w:rPr>
                <w:rStyle w:val="a7"/>
                <w:rFonts w:ascii="仿宋" w:eastAsia="仿宋" w:hAnsi="仿宋" w:cs="仿宋" w:hint="eastAsia"/>
                <w:b/>
                <w:bCs/>
                <w:noProof/>
                <w:sz w:val="28"/>
                <w:szCs w:val="28"/>
              </w:rPr>
              <w:t>（四）</w:t>
            </w:r>
            <w:r w:rsidR="00F34F1C" w:rsidRPr="00AF17FA">
              <w:rPr>
                <w:rStyle w:val="a7"/>
                <w:rFonts w:ascii="仿宋" w:eastAsia="仿宋" w:hAnsi="仿宋" w:cs="仿宋"/>
                <w:b/>
                <w:bCs/>
                <w:noProof/>
                <w:sz w:val="28"/>
                <w:szCs w:val="28"/>
              </w:rPr>
              <w:t>2018</w:t>
            </w:r>
            <w:r w:rsidR="00F34F1C" w:rsidRPr="00AF17FA">
              <w:rPr>
                <w:rStyle w:val="a7"/>
                <w:rFonts w:ascii="仿宋" w:eastAsia="仿宋" w:hAnsi="仿宋" w:cs="仿宋" w:hint="eastAsia"/>
                <w:b/>
                <w:bCs/>
                <w:noProof/>
                <w:sz w:val="28"/>
                <w:szCs w:val="28"/>
              </w:rPr>
              <w:t>年基本情况</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_Toc20221086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5</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87" w:history="1">
            <w:r w:rsidR="00F34F1C" w:rsidRPr="00AF17FA">
              <w:rPr>
                <w:rStyle w:val="a7"/>
                <w:rFonts w:ascii="仿宋" w:eastAsia="仿宋" w:hAnsi="仿宋" w:cs="仿宋" w:hint="eastAsia"/>
                <w:b/>
                <w:bCs/>
                <w:noProof/>
                <w:sz w:val="28"/>
                <w:szCs w:val="28"/>
              </w:rPr>
              <w:t>（五）</w:t>
            </w:r>
            <w:r w:rsidR="00F34F1C" w:rsidRPr="00AF17FA">
              <w:rPr>
                <w:rStyle w:val="a7"/>
                <w:rFonts w:ascii="仿宋" w:eastAsia="仿宋" w:hAnsi="仿宋" w:cs="仿宋"/>
                <w:b/>
                <w:bCs/>
                <w:noProof/>
                <w:sz w:val="28"/>
                <w:szCs w:val="28"/>
              </w:rPr>
              <w:t>2019</w:t>
            </w:r>
            <w:r w:rsidR="00F34F1C" w:rsidRPr="00AF17FA">
              <w:rPr>
                <w:rStyle w:val="a7"/>
                <w:rFonts w:ascii="仿宋" w:eastAsia="仿宋" w:hAnsi="仿宋" w:cs="仿宋" w:hint="eastAsia"/>
                <w:b/>
                <w:bCs/>
                <w:noProof/>
                <w:sz w:val="28"/>
                <w:szCs w:val="28"/>
              </w:rPr>
              <w:t>年基本情况</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_Toc20221087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6</w:t>
            </w:r>
            <w:r w:rsidR="00F34F1C" w:rsidRPr="00AF17FA">
              <w:rPr>
                <w:rFonts w:ascii="仿宋" w:eastAsia="仿宋" w:hAnsi="仿宋"/>
                <w:noProof/>
                <w:webHidden/>
                <w:sz w:val="28"/>
                <w:szCs w:val="28"/>
              </w:rPr>
              <w:fldChar w:fldCharType="end"/>
            </w:r>
          </w:hyperlink>
        </w:p>
        <w:p w:rsidR="00F34F1C" w:rsidRPr="00AF17FA" w:rsidRDefault="00AF17FA">
          <w:pPr>
            <w:pStyle w:val="10"/>
            <w:tabs>
              <w:tab w:val="right" w:leader="dot" w:pos="8296"/>
            </w:tabs>
            <w:rPr>
              <w:rFonts w:ascii="仿宋" w:eastAsia="仿宋" w:hAnsi="仿宋"/>
              <w:noProof/>
              <w:sz w:val="28"/>
              <w:szCs w:val="28"/>
            </w:rPr>
          </w:pPr>
          <w:hyperlink w:anchor="_Toc20221088" w:history="1">
            <w:r w:rsidR="00F34F1C" w:rsidRPr="00AF17FA">
              <w:rPr>
                <w:rStyle w:val="a7"/>
                <w:rFonts w:ascii="仿宋" w:eastAsia="仿宋" w:hAnsi="仿宋" w:cs="黑体" w:hint="eastAsia"/>
                <w:b/>
                <w:bCs/>
                <w:noProof/>
                <w:sz w:val="28"/>
                <w:szCs w:val="28"/>
              </w:rPr>
              <w:t>二、交通肇事案件的主要特点</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_Toc20221088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7</w:t>
            </w:r>
            <w:r w:rsidR="00F34F1C" w:rsidRPr="00AF17FA">
              <w:rPr>
                <w:rFonts w:ascii="仿宋" w:eastAsia="仿宋" w:hAnsi="仿宋"/>
                <w:noProof/>
                <w:webHidden/>
                <w:sz w:val="28"/>
                <w:szCs w:val="28"/>
              </w:rPr>
              <w:fldChar w:fldCharType="end"/>
            </w:r>
          </w:hyperlink>
        </w:p>
        <w:p w:rsidR="00F34F1C" w:rsidRPr="00AF17FA" w:rsidRDefault="00AF17FA">
          <w:pPr>
            <w:pStyle w:val="10"/>
            <w:tabs>
              <w:tab w:val="right" w:leader="dot" w:pos="8296"/>
            </w:tabs>
            <w:rPr>
              <w:rFonts w:ascii="仿宋" w:eastAsia="仿宋" w:hAnsi="仿宋"/>
              <w:noProof/>
              <w:sz w:val="28"/>
              <w:szCs w:val="28"/>
            </w:rPr>
          </w:pPr>
          <w:hyperlink w:anchor="_Toc20221089" w:history="1">
            <w:r w:rsidR="00F34F1C" w:rsidRPr="00AF17FA">
              <w:rPr>
                <w:rStyle w:val="a7"/>
                <w:rFonts w:ascii="仿宋" w:eastAsia="仿宋" w:hAnsi="仿宋" w:cs="黑体" w:hint="eastAsia"/>
                <w:b/>
                <w:bCs/>
                <w:noProof/>
                <w:sz w:val="28"/>
                <w:szCs w:val="28"/>
              </w:rPr>
              <w:t>三、交通肇事案件发生的主要原因</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_Toc20221089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8</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90" w:history="1">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一</w:t>
            </w:r>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驾驶员素质低是引发行车事故的重要原因。</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_Toc20221090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8</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91" w:history="1">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二</w:t>
            </w:r>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驾驶员违章驾车、行车是诱发交通事故主要原因。</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_Toc20221091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9</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92" w:history="1">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三</w:t>
            </w:r>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道路好走，事故反而增多的原因。</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_Toc20221092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11</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93" w:history="1">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四</w:t>
            </w:r>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公路沿线的村民安全意识差，行走无序。</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_Toc20221093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12</w:t>
            </w:r>
            <w:r w:rsidR="00F34F1C" w:rsidRPr="00AF17FA">
              <w:rPr>
                <w:rFonts w:ascii="仿宋" w:eastAsia="仿宋" w:hAnsi="仿宋"/>
                <w:noProof/>
                <w:webHidden/>
                <w:sz w:val="28"/>
                <w:szCs w:val="28"/>
              </w:rPr>
              <w:fldChar w:fldCharType="end"/>
            </w:r>
          </w:hyperlink>
        </w:p>
        <w:p w:rsidR="00F34F1C" w:rsidRPr="00AF17FA" w:rsidRDefault="00AF17FA">
          <w:pPr>
            <w:pStyle w:val="10"/>
            <w:tabs>
              <w:tab w:val="right" w:leader="dot" w:pos="8296"/>
            </w:tabs>
            <w:rPr>
              <w:rFonts w:ascii="仿宋" w:eastAsia="仿宋" w:hAnsi="仿宋"/>
              <w:noProof/>
              <w:sz w:val="28"/>
              <w:szCs w:val="28"/>
            </w:rPr>
          </w:pPr>
          <w:hyperlink w:anchor="_Toc20221094" w:history="1">
            <w:r w:rsidR="00F34F1C" w:rsidRPr="00AF17FA">
              <w:rPr>
                <w:rStyle w:val="a7"/>
                <w:rFonts w:ascii="仿宋" w:eastAsia="仿宋" w:hAnsi="仿宋" w:cs="黑体" w:hint="eastAsia"/>
                <w:b/>
                <w:bCs/>
                <w:noProof/>
                <w:sz w:val="28"/>
                <w:szCs w:val="28"/>
              </w:rPr>
              <w:t>四、预防交通肇事频发的对策</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_Toc20221094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12</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95" w:history="1">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一</w:t>
            </w:r>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多渠道、多形式加大交通安全宣传教育的力度。</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_Toc20221095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12</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96" w:history="1">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二</w:t>
            </w:r>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加强源头管理，防患于未然。</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_Toc20221096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14</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97" w:history="1">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三</w:t>
            </w:r>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加大惩治力度。</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_Toc20221097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14</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 w:val="28"/>
              <w:szCs w:val="28"/>
            </w:rPr>
          </w:pPr>
          <w:hyperlink w:anchor="_Toc20221098" w:history="1">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四</w:t>
            </w:r>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公安交通民警的执法理念、思想观念亟须转变。</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_Toc20221098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15</w:t>
            </w:r>
            <w:r w:rsidR="00F34F1C" w:rsidRPr="00AF17FA">
              <w:rPr>
                <w:rFonts w:ascii="仿宋" w:eastAsia="仿宋" w:hAnsi="仿宋"/>
                <w:noProof/>
                <w:webHidden/>
                <w:sz w:val="28"/>
                <w:szCs w:val="28"/>
              </w:rPr>
              <w:fldChar w:fldCharType="end"/>
            </w:r>
          </w:hyperlink>
        </w:p>
        <w:p w:rsidR="00F34F1C" w:rsidRPr="00AF17FA" w:rsidRDefault="00AF17FA">
          <w:pPr>
            <w:pStyle w:val="2"/>
            <w:tabs>
              <w:tab w:val="right" w:leader="dot" w:pos="8296"/>
            </w:tabs>
            <w:rPr>
              <w:rFonts w:ascii="仿宋" w:eastAsia="仿宋" w:hAnsi="仿宋"/>
              <w:noProof/>
              <w:szCs w:val="22"/>
            </w:rPr>
          </w:pPr>
          <w:hyperlink w:anchor="_Toc20221099" w:history="1">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五</w:t>
            </w:r>
            <w:r w:rsidR="00F34F1C" w:rsidRPr="00AF17FA">
              <w:rPr>
                <w:rStyle w:val="a7"/>
                <w:rFonts w:ascii="仿宋" w:eastAsia="仿宋" w:hAnsi="仿宋" w:cs="仿宋"/>
                <w:b/>
                <w:bCs/>
                <w:noProof/>
                <w:sz w:val="28"/>
                <w:szCs w:val="28"/>
              </w:rPr>
              <w:t>)</w:t>
            </w:r>
            <w:r w:rsidR="00F34F1C" w:rsidRPr="00AF17FA">
              <w:rPr>
                <w:rStyle w:val="a7"/>
                <w:rFonts w:ascii="仿宋" w:eastAsia="仿宋" w:hAnsi="仿宋" w:cs="仿宋" w:hint="eastAsia"/>
                <w:b/>
                <w:bCs/>
                <w:noProof/>
                <w:sz w:val="28"/>
                <w:szCs w:val="28"/>
              </w:rPr>
              <w:t>认真学习贯彻实施《道路交通安全法》。</w:t>
            </w:r>
            <w:r w:rsidR="00F34F1C" w:rsidRPr="00AF17FA">
              <w:rPr>
                <w:rFonts w:ascii="仿宋" w:eastAsia="仿宋" w:hAnsi="仿宋"/>
                <w:noProof/>
                <w:webHidden/>
                <w:sz w:val="28"/>
                <w:szCs w:val="28"/>
              </w:rPr>
              <w:tab/>
            </w:r>
            <w:r w:rsidR="00F34F1C" w:rsidRPr="00AF17FA">
              <w:rPr>
                <w:rFonts w:ascii="仿宋" w:eastAsia="仿宋" w:hAnsi="仿宋"/>
                <w:noProof/>
                <w:webHidden/>
                <w:sz w:val="28"/>
                <w:szCs w:val="28"/>
              </w:rPr>
              <w:fldChar w:fldCharType="begin"/>
            </w:r>
            <w:r w:rsidR="00F34F1C" w:rsidRPr="00AF17FA">
              <w:rPr>
                <w:rFonts w:ascii="仿宋" w:eastAsia="仿宋" w:hAnsi="仿宋"/>
                <w:noProof/>
                <w:webHidden/>
                <w:sz w:val="28"/>
                <w:szCs w:val="28"/>
              </w:rPr>
              <w:instrText xml:space="preserve"> PAGEREF _Toc20221099 \h </w:instrText>
            </w:r>
            <w:r w:rsidR="00F34F1C" w:rsidRPr="00AF17FA">
              <w:rPr>
                <w:rFonts w:ascii="仿宋" w:eastAsia="仿宋" w:hAnsi="仿宋"/>
                <w:noProof/>
                <w:webHidden/>
                <w:sz w:val="28"/>
                <w:szCs w:val="28"/>
              </w:rPr>
            </w:r>
            <w:r w:rsidR="00F34F1C" w:rsidRPr="00AF17FA">
              <w:rPr>
                <w:rFonts w:ascii="仿宋" w:eastAsia="仿宋" w:hAnsi="仿宋"/>
                <w:noProof/>
                <w:webHidden/>
                <w:sz w:val="28"/>
                <w:szCs w:val="28"/>
              </w:rPr>
              <w:fldChar w:fldCharType="separate"/>
            </w:r>
            <w:r w:rsidR="00175165" w:rsidRPr="00AF17FA">
              <w:rPr>
                <w:rFonts w:ascii="仿宋" w:eastAsia="仿宋" w:hAnsi="仿宋"/>
                <w:noProof/>
                <w:webHidden/>
                <w:sz w:val="28"/>
                <w:szCs w:val="28"/>
              </w:rPr>
              <w:t>15</w:t>
            </w:r>
            <w:r w:rsidR="00F34F1C" w:rsidRPr="00AF17FA">
              <w:rPr>
                <w:rFonts w:ascii="仿宋" w:eastAsia="仿宋" w:hAnsi="仿宋"/>
                <w:noProof/>
                <w:webHidden/>
                <w:sz w:val="28"/>
                <w:szCs w:val="28"/>
              </w:rPr>
              <w:fldChar w:fldCharType="end"/>
            </w:r>
          </w:hyperlink>
        </w:p>
        <w:p w:rsidR="000A7ABA" w:rsidRPr="00FC38E3" w:rsidRDefault="008F6502" w:rsidP="00FC38E3">
          <w:pPr>
            <w:spacing w:line="480" w:lineRule="exact"/>
            <w:rPr>
              <w:sz w:val="28"/>
              <w:szCs w:val="28"/>
            </w:rPr>
          </w:pPr>
          <w:r w:rsidRPr="00AF17FA">
            <w:rPr>
              <w:rFonts w:ascii="仿宋" w:eastAsia="仿宋" w:hAnsi="仿宋"/>
              <w:b/>
              <w:bCs/>
              <w:sz w:val="28"/>
              <w:szCs w:val="28"/>
              <w:lang w:val="zh-CN"/>
            </w:rPr>
            <w:fldChar w:fldCharType="end"/>
          </w:r>
        </w:p>
      </w:sdtContent>
    </w:sdt>
    <w:bookmarkStart w:id="2" w:name="_Toc529440533" w:displacedByCustomXml="prev"/>
    <w:bookmarkStart w:id="3" w:name="_Toc529440173" w:displacedByCustomXml="prev"/>
    <w:p w:rsidR="003B18E7" w:rsidRPr="00125FD7" w:rsidRDefault="00FF44FE">
      <w:pPr>
        <w:pStyle w:val="a5"/>
        <w:widowControl/>
        <w:spacing w:beforeAutospacing="0" w:afterAutospacing="0"/>
        <w:jc w:val="center"/>
        <w:outlineLvl w:val="0"/>
        <w:rPr>
          <w:rFonts w:ascii="仿宋" w:eastAsia="仿宋" w:hAnsi="仿宋" w:cs="仿宋"/>
          <w:b/>
          <w:sz w:val="44"/>
          <w:szCs w:val="44"/>
        </w:rPr>
      </w:pPr>
      <w:bookmarkStart w:id="4" w:name="_Toc20221081"/>
      <w:r w:rsidRPr="00125FD7">
        <w:rPr>
          <w:rFonts w:ascii="仿宋" w:eastAsia="仿宋" w:hAnsi="仿宋" w:cs="仿宋" w:hint="eastAsia"/>
          <w:b/>
          <w:sz w:val="44"/>
          <w:szCs w:val="44"/>
        </w:rPr>
        <w:lastRenderedPageBreak/>
        <w:t>前</w:t>
      </w:r>
      <w:r w:rsidR="000A7ABA" w:rsidRPr="00125FD7">
        <w:rPr>
          <w:rFonts w:ascii="仿宋" w:eastAsia="仿宋" w:hAnsi="仿宋" w:cs="仿宋" w:hint="eastAsia"/>
          <w:b/>
          <w:sz w:val="44"/>
          <w:szCs w:val="44"/>
        </w:rPr>
        <w:t xml:space="preserve">  </w:t>
      </w:r>
      <w:r w:rsidRPr="00125FD7">
        <w:rPr>
          <w:rFonts w:ascii="仿宋" w:eastAsia="仿宋" w:hAnsi="仿宋" w:cs="仿宋" w:hint="eastAsia"/>
          <w:b/>
          <w:sz w:val="44"/>
          <w:szCs w:val="44"/>
        </w:rPr>
        <w:t>言</w:t>
      </w:r>
      <w:bookmarkEnd w:id="4"/>
      <w:bookmarkEnd w:id="1"/>
      <w:bookmarkEnd w:id="3"/>
      <w:bookmarkEnd w:id="2"/>
    </w:p>
    <w:p w:rsidR="00125FD7" w:rsidRDefault="00125FD7" w:rsidP="00063BCC">
      <w:pPr>
        <w:pStyle w:val="a5"/>
        <w:widowControl/>
        <w:spacing w:beforeAutospacing="0" w:afterAutospacing="0"/>
        <w:ind w:firstLineChars="200" w:firstLine="640"/>
        <w:jc w:val="both"/>
        <w:rPr>
          <w:rFonts w:ascii="仿宋" w:eastAsia="仿宋" w:hAnsi="仿宋" w:cs="宋体"/>
          <w:sz w:val="32"/>
          <w:szCs w:val="32"/>
        </w:rPr>
      </w:pPr>
    </w:p>
    <w:p w:rsidR="003B18E7" w:rsidRDefault="00CA3FB1" w:rsidP="00063BCC">
      <w:pPr>
        <w:pStyle w:val="a5"/>
        <w:widowControl/>
        <w:spacing w:beforeAutospacing="0" w:afterAutospacing="0"/>
        <w:ind w:firstLineChars="200" w:firstLine="640"/>
        <w:jc w:val="both"/>
        <w:rPr>
          <w:rFonts w:ascii="仿宋" w:eastAsia="仿宋" w:hAnsi="仿宋" w:cs="宋体"/>
          <w:sz w:val="32"/>
          <w:szCs w:val="32"/>
        </w:rPr>
      </w:pPr>
      <w:r>
        <w:rPr>
          <w:rFonts w:ascii="仿宋" w:eastAsia="仿宋" w:hAnsi="仿宋" w:cs="宋体" w:hint="eastAsia"/>
          <w:sz w:val="32"/>
          <w:szCs w:val="32"/>
        </w:rPr>
        <w:t>交通肇事罪，是指从事交通运输的人员违反规章制度，因而发生重大事故，致人重伤、死亡或者使公私财产遭受重大损失的，依法被追究刑事责任的犯罪行为，是我国刑法规定的责任事故型过失犯罪之一。我国刑法第一百三十三条规定：“违反交通运输管理法规，因而发生重大事故，致人重伤、死亡或者使公私财产遭受重大损失的，处三年以下有期徒刑或者拘役；交通肇事后逃逸或者有其他特别恶劣情节的，处三年以上七年以下有期徒刑；因逃逸致人死亡的，处七年以上有期徒刑。”</w:t>
      </w:r>
    </w:p>
    <w:p w:rsidR="000A7ABA" w:rsidRPr="00063BCC" w:rsidRDefault="000A7ABA" w:rsidP="000A7ABA">
      <w:pPr>
        <w:pStyle w:val="a5"/>
        <w:widowControl/>
        <w:spacing w:beforeAutospacing="0" w:afterAutospacing="0"/>
        <w:ind w:firstLineChars="200" w:firstLine="640"/>
        <w:jc w:val="both"/>
        <w:rPr>
          <w:rFonts w:ascii="仿宋" w:eastAsia="仿宋" w:hAnsi="仿宋" w:cs="仿宋"/>
          <w:sz w:val="32"/>
          <w:szCs w:val="32"/>
        </w:rPr>
      </w:pPr>
      <w:r>
        <w:rPr>
          <w:rFonts w:ascii="仿宋" w:eastAsia="仿宋" w:hAnsi="仿宋" w:cs="宋体" w:hint="eastAsia"/>
          <w:sz w:val="32"/>
          <w:szCs w:val="32"/>
        </w:rPr>
        <w:t>为统计2015年1月-2019年9月交通肇事案件相关数量情况，了解交通肇事犯罪案件的特点，分析交通肇事案件的主要特点以及产生原因，分享预防交通肇事案件频发的对策，特发布本白皮书。</w:t>
      </w:r>
    </w:p>
    <w:p w:rsidR="000A7ABA" w:rsidRDefault="000A7ABA" w:rsidP="00063BCC">
      <w:pPr>
        <w:pStyle w:val="a5"/>
        <w:widowControl/>
        <w:spacing w:beforeAutospacing="0" w:afterAutospacing="0"/>
        <w:ind w:firstLineChars="200" w:firstLine="640"/>
        <w:jc w:val="both"/>
        <w:rPr>
          <w:rFonts w:ascii="仿宋" w:eastAsia="仿宋" w:hAnsi="仿宋" w:cs="仿宋"/>
          <w:sz w:val="32"/>
          <w:szCs w:val="32"/>
        </w:rPr>
      </w:pPr>
    </w:p>
    <w:p w:rsidR="000A7ABA" w:rsidRDefault="000A7ABA" w:rsidP="00063BCC">
      <w:pPr>
        <w:pStyle w:val="a5"/>
        <w:widowControl/>
        <w:spacing w:beforeAutospacing="0" w:afterAutospacing="0"/>
        <w:ind w:firstLineChars="200" w:firstLine="640"/>
        <w:jc w:val="both"/>
        <w:rPr>
          <w:rFonts w:ascii="仿宋" w:eastAsia="仿宋" w:hAnsi="仿宋" w:cs="仿宋"/>
          <w:sz w:val="32"/>
          <w:szCs w:val="32"/>
        </w:rPr>
      </w:pPr>
    </w:p>
    <w:p w:rsidR="000A7ABA" w:rsidRDefault="000A7ABA" w:rsidP="00063BCC">
      <w:pPr>
        <w:pStyle w:val="a5"/>
        <w:widowControl/>
        <w:spacing w:beforeAutospacing="0" w:afterAutospacing="0"/>
        <w:ind w:firstLineChars="200" w:firstLine="640"/>
        <w:jc w:val="both"/>
        <w:rPr>
          <w:rFonts w:ascii="仿宋" w:eastAsia="仿宋" w:hAnsi="仿宋" w:cs="仿宋"/>
          <w:sz w:val="32"/>
          <w:szCs w:val="32"/>
        </w:rPr>
      </w:pPr>
    </w:p>
    <w:p w:rsidR="000A7ABA" w:rsidRDefault="000A7ABA" w:rsidP="00063BCC">
      <w:pPr>
        <w:pStyle w:val="a5"/>
        <w:widowControl/>
        <w:spacing w:beforeAutospacing="0" w:afterAutospacing="0"/>
        <w:ind w:firstLineChars="200" w:firstLine="640"/>
        <w:jc w:val="both"/>
        <w:rPr>
          <w:rFonts w:ascii="仿宋" w:eastAsia="仿宋" w:hAnsi="仿宋" w:cs="仿宋"/>
          <w:sz w:val="32"/>
          <w:szCs w:val="32"/>
        </w:rPr>
      </w:pPr>
    </w:p>
    <w:p w:rsidR="000A7ABA" w:rsidRDefault="000A7ABA" w:rsidP="00063BCC">
      <w:pPr>
        <w:pStyle w:val="a5"/>
        <w:widowControl/>
        <w:spacing w:beforeAutospacing="0" w:afterAutospacing="0"/>
        <w:ind w:firstLineChars="200" w:firstLine="640"/>
        <w:jc w:val="both"/>
        <w:rPr>
          <w:rFonts w:ascii="仿宋" w:eastAsia="仿宋" w:hAnsi="仿宋" w:cs="仿宋"/>
          <w:sz w:val="32"/>
          <w:szCs w:val="32"/>
        </w:rPr>
      </w:pPr>
    </w:p>
    <w:p w:rsidR="000A7ABA" w:rsidRDefault="000A7ABA" w:rsidP="00063BCC">
      <w:pPr>
        <w:pStyle w:val="a5"/>
        <w:widowControl/>
        <w:spacing w:beforeAutospacing="0" w:afterAutospacing="0"/>
        <w:ind w:firstLineChars="200" w:firstLine="640"/>
        <w:jc w:val="both"/>
        <w:rPr>
          <w:rFonts w:ascii="仿宋" w:eastAsia="仿宋" w:hAnsi="仿宋" w:cs="仿宋"/>
          <w:sz w:val="32"/>
          <w:szCs w:val="32"/>
        </w:rPr>
      </w:pPr>
    </w:p>
    <w:p w:rsidR="000A7ABA" w:rsidRPr="000A7ABA" w:rsidRDefault="000A7ABA" w:rsidP="00AD2E4D">
      <w:pPr>
        <w:pStyle w:val="a5"/>
        <w:widowControl/>
        <w:spacing w:beforeAutospacing="0" w:afterAutospacing="0"/>
        <w:jc w:val="both"/>
        <w:rPr>
          <w:rFonts w:ascii="仿宋" w:eastAsia="仿宋" w:hAnsi="仿宋" w:cs="仿宋"/>
          <w:sz w:val="32"/>
          <w:szCs w:val="32"/>
        </w:rPr>
      </w:pPr>
    </w:p>
    <w:p w:rsidR="003B18E7" w:rsidRDefault="00FF44FE">
      <w:pPr>
        <w:pStyle w:val="a5"/>
        <w:widowControl/>
        <w:spacing w:beforeAutospacing="0" w:afterAutospacing="0"/>
        <w:ind w:firstLineChars="200" w:firstLine="643"/>
        <w:jc w:val="both"/>
        <w:outlineLvl w:val="0"/>
        <w:rPr>
          <w:rFonts w:ascii="黑体" w:eastAsia="黑体" w:hAnsi="黑体" w:cs="黑体"/>
          <w:b/>
          <w:bCs/>
          <w:sz w:val="32"/>
          <w:szCs w:val="32"/>
        </w:rPr>
      </w:pPr>
      <w:bookmarkStart w:id="5" w:name="_Toc529439988"/>
      <w:bookmarkStart w:id="6" w:name="_Toc529440174"/>
      <w:bookmarkStart w:id="7" w:name="_Toc529440534"/>
      <w:bookmarkStart w:id="8" w:name="_Toc20221082"/>
      <w:r>
        <w:rPr>
          <w:rFonts w:ascii="黑体" w:eastAsia="黑体" w:hAnsi="黑体" w:cs="黑体" w:hint="eastAsia"/>
          <w:b/>
          <w:bCs/>
          <w:sz w:val="32"/>
          <w:szCs w:val="32"/>
        </w:rPr>
        <w:lastRenderedPageBreak/>
        <w:t>一、201</w:t>
      </w:r>
      <w:r w:rsidR="00CA3FB1">
        <w:rPr>
          <w:rFonts w:ascii="黑体" w:eastAsia="黑体" w:hAnsi="黑体" w:cs="黑体" w:hint="eastAsia"/>
          <w:b/>
          <w:bCs/>
          <w:sz w:val="32"/>
          <w:szCs w:val="32"/>
        </w:rPr>
        <w:t>5</w:t>
      </w:r>
      <w:r>
        <w:rPr>
          <w:rFonts w:ascii="黑体" w:eastAsia="黑体" w:hAnsi="黑体" w:cs="黑体" w:hint="eastAsia"/>
          <w:b/>
          <w:bCs/>
          <w:sz w:val="32"/>
          <w:szCs w:val="32"/>
        </w:rPr>
        <w:t>年1月-201</w:t>
      </w:r>
      <w:r w:rsidR="00943F48">
        <w:rPr>
          <w:rFonts w:ascii="黑体" w:eastAsia="黑体" w:hAnsi="黑体" w:cs="黑体" w:hint="eastAsia"/>
          <w:b/>
          <w:bCs/>
          <w:sz w:val="32"/>
          <w:szCs w:val="32"/>
        </w:rPr>
        <w:t>9</w:t>
      </w:r>
      <w:r>
        <w:rPr>
          <w:rFonts w:ascii="黑体" w:eastAsia="黑体" w:hAnsi="黑体" w:cs="黑体" w:hint="eastAsia"/>
          <w:b/>
          <w:bCs/>
          <w:sz w:val="32"/>
          <w:szCs w:val="32"/>
        </w:rPr>
        <w:t>年</w:t>
      </w:r>
      <w:r w:rsidR="00943F48">
        <w:rPr>
          <w:rFonts w:ascii="黑体" w:eastAsia="黑体" w:hAnsi="黑体" w:cs="黑体" w:hint="eastAsia"/>
          <w:b/>
          <w:bCs/>
          <w:sz w:val="32"/>
          <w:szCs w:val="32"/>
        </w:rPr>
        <w:t>9</w:t>
      </w:r>
      <w:r>
        <w:rPr>
          <w:rFonts w:ascii="黑体" w:eastAsia="黑体" w:hAnsi="黑体" w:cs="黑体" w:hint="eastAsia"/>
          <w:b/>
          <w:bCs/>
          <w:sz w:val="32"/>
          <w:szCs w:val="32"/>
        </w:rPr>
        <w:t>月刑事案件审理基本情况</w:t>
      </w:r>
      <w:bookmarkEnd w:id="5"/>
      <w:bookmarkEnd w:id="6"/>
      <w:bookmarkEnd w:id="7"/>
      <w:bookmarkEnd w:id="8"/>
    </w:p>
    <w:p w:rsidR="003B18E7" w:rsidRDefault="00FF44FE" w:rsidP="0072674D">
      <w:pPr>
        <w:ind w:firstLineChars="200" w:firstLine="640"/>
        <w:rPr>
          <w:rFonts w:ascii="仿宋" w:eastAsia="仿宋" w:hAnsi="仿宋"/>
          <w:sz w:val="32"/>
          <w:szCs w:val="32"/>
        </w:rPr>
      </w:pPr>
      <w:r>
        <w:rPr>
          <w:rFonts w:ascii="仿宋" w:eastAsia="仿宋" w:hAnsi="仿宋" w:hint="eastAsia"/>
          <w:sz w:val="32"/>
          <w:szCs w:val="32"/>
        </w:rPr>
        <w:t>关于</w:t>
      </w:r>
      <w:r w:rsidR="00CA3FB1">
        <w:rPr>
          <w:rFonts w:ascii="仿宋" w:eastAsia="仿宋" w:hAnsi="仿宋" w:hint="eastAsia"/>
          <w:sz w:val="32"/>
          <w:szCs w:val="32"/>
        </w:rPr>
        <w:t>交通肇事</w:t>
      </w:r>
      <w:r>
        <w:rPr>
          <w:rFonts w:ascii="仿宋" w:eastAsia="仿宋" w:hAnsi="仿宋" w:hint="eastAsia"/>
          <w:sz w:val="32"/>
          <w:szCs w:val="32"/>
        </w:rPr>
        <w:t>案件，我院2015年审理</w:t>
      </w:r>
      <w:r w:rsidR="00CA3FB1">
        <w:rPr>
          <w:rFonts w:ascii="仿宋" w:eastAsia="仿宋" w:hAnsi="仿宋" w:hint="eastAsia"/>
          <w:sz w:val="32"/>
          <w:szCs w:val="32"/>
        </w:rPr>
        <w:t>36</w:t>
      </w:r>
      <w:r>
        <w:rPr>
          <w:rFonts w:ascii="仿宋" w:eastAsia="仿宋" w:hAnsi="仿宋" w:hint="eastAsia"/>
          <w:sz w:val="32"/>
          <w:szCs w:val="32"/>
        </w:rPr>
        <w:t>件，</w:t>
      </w:r>
      <w:r w:rsidR="00D76596">
        <w:rPr>
          <w:rFonts w:ascii="仿宋" w:eastAsia="仿宋" w:hAnsi="仿宋" w:hint="eastAsia"/>
          <w:sz w:val="32"/>
          <w:szCs w:val="32"/>
        </w:rPr>
        <w:t xml:space="preserve"> </w:t>
      </w:r>
      <w:r>
        <w:rPr>
          <w:rFonts w:ascii="仿宋" w:eastAsia="仿宋" w:hAnsi="仿宋" w:hint="eastAsia"/>
          <w:sz w:val="32"/>
          <w:szCs w:val="32"/>
        </w:rPr>
        <w:t>2016年审理</w:t>
      </w:r>
      <w:r w:rsidR="00CA3FB1">
        <w:rPr>
          <w:rFonts w:ascii="仿宋" w:eastAsia="仿宋" w:hAnsi="仿宋" w:hint="eastAsia"/>
          <w:sz w:val="32"/>
          <w:szCs w:val="32"/>
        </w:rPr>
        <w:t>35</w:t>
      </w:r>
      <w:r>
        <w:rPr>
          <w:rFonts w:ascii="仿宋" w:eastAsia="仿宋" w:hAnsi="仿宋" w:hint="eastAsia"/>
          <w:sz w:val="32"/>
          <w:szCs w:val="32"/>
        </w:rPr>
        <w:t>件，2017年审理</w:t>
      </w:r>
      <w:r w:rsidR="00CA3FB1">
        <w:rPr>
          <w:rFonts w:ascii="仿宋" w:eastAsia="仿宋" w:hAnsi="仿宋" w:hint="eastAsia"/>
          <w:sz w:val="32"/>
          <w:szCs w:val="32"/>
        </w:rPr>
        <w:t>32</w:t>
      </w:r>
      <w:r>
        <w:rPr>
          <w:rFonts w:ascii="仿宋" w:eastAsia="仿宋" w:hAnsi="仿宋" w:hint="eastAsia"/>
          <w:sz w:val="32"/>
          <w:szCs w:val="32"/>
        </w:rPr>
        <w:t>件，</w:t>
      </w:r>
      <w:r w:rsidR="004F4447">
        <w:rPr>
          <w:rFonts w:ascii="仿宋" w:eastAsia="仿宋" w:hAnsi="仿宋" w:hint="eastAsia"/>
          <w:sz w:val="32"/>
          <w:szCs w:val="32"/>
        </w:rPr>
        <w:t>2018年审理</w:t>
      </w:r>
      <w:r w:rsidR="00CA3FB1">
        <w:rPr>
          <w:rFonts w:ascii="仿宋" w:eastAsia="仿宋" w:hAnsi="仿宋" w:hint="eastAsia"/>
          <w:sz w:val="32"/>
          <w:szCs w:val="32"/>
        </w:rPr>
        <w:t>25</w:t>
      </w:r>
      <w:r w:rsidR="004F4447">
        <w:rPr>
          <w:rFonts w:ascii="仿宋" w:eastAsia="仿宋" w:hAnsi="仿宋" w:hint="eastAsia"/>
          <w:sz w:val="32"/>
          <w:szCs w:val="32"/>
        </w:rPr>
        <w:t>件，</w:t>
      </w:r>
      <w:r w:rsidR="00746933">
        <w:rPr>
          <w:rFonts w:ascii="仿宋" w:eastAsia="仿宋" w:hAnsi="仿宋" w:hint="eastAsia"/>
          <w:sz w:val="32"/>
          <w:szCs w:val="32"/>
        </w:rPr>
        <w:t>2019年截止9月20日审理</w:t>
      </w:r>
      <w:r w:rsidR="00CA3FB1">
        <w:rPr>
          <w:rFonts w:ascii="仿宋" w:eastAsia="仿宋" w:hAnsi="仿宋" w:hint="eastAsia"/>
          <w:sz w:val="32"/>
          <w:szCs w:val="32"/>
        </w:rPr>
        <w:t>10</w:t>
      </w:r>
      <w:r w:rsidR="00746933">
        <w:rPr>
          <w:rFonts w:ascii="仿宋" w:eastAsia="仿宋" w:hAnsi="仿宋" w:hint="eastAsia"/>
          <w:sz w:val="32"/>
          <w:szCs w:val="32"/>
        </w:rPr>
        <w:t>件</w:t>
      </w:r>
      <w:r w:rsidR="00CA3FB1">
        <w:rPr>
          <w:rFonts w:ascii="仿宋" w:eastAsia="仿宋" w:hAnsi="仿宋" w:hint="eastAsia"/>
          <w:sz w:val="32"/>
          <w:szCs w:val="32"/>
        </w:rPr>
        <w:t>，呈递减趋势</w:t>
      </w:r>
      <w:r>
        <w:rPr>
          <w:rFonts w:ascii="仿宋" w:eastAsia="仿宋" w:hAnsi="仿宋" w:hint="eastAsia"/>
          <w:sz w:val="32"/>
          <w:szCs w:val="32"/>
        </w:rPr>
        <w:t>。</w:t>
      </w:r>
    </w:p>
    <w:p w:rsidR="004E20A0" w:rsidRPr="00441CC6" w:rsidRDefault="00E4006A" w:rsidP="00A333D7">
      <w:pPr>
        <w:pStyle w:val="a5"/>
        <w:widowControl/>
        <w:spacing w:beforeAutospacing="0" w:afterAutospacing="0"/>
        <w:jc w:val="center"/>
        <w:rPr>
          <w:rFonts w:ascii="仿宋" w:eastAsia="仿宋" w:hAnsi="仿宋" w:cs="仿宋"/>
          <w:sz w:val="32"/>
          <w:szCs w:val="32"/>
        </w:rPr>
      </w:pPr>
      <w:r>
        <w:rPr>
          <w:noProof/>
        </w:rPr>
        <w:drawing>
          <wp:inline distT="0" distB="0" distL="0" distR="0" wp14:anchorId="27C4BB71" wp14:editId="4157A95B">
            <wp:extent cx="5029200" cy="231457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9" w:name="_Toc529439989"/>
      <w:bookmarkStart w:id="10" w:name="_Toc529440175"/>
      <w:bookmarkStart w:id="11" w:name="_Toc529440535"/>
    </w:p>
    <w:p w:rsidR="003B18E7" w:rsidRDefault="00FF44FE" w:rsidP="00CA3FB1">
      <w:pPr>
        <w:pStyle w:val="a5"/>
        <w:widowControl/>
        <w:spacing w:beforeAutospacing="0" w:afterAutospacing="0"/>
        <w:ind w:firstLineChars="200" w:firstLine="643"/>
        <w:jc w:val="both"/>
        <w:outlineLvl w:val="1"/>
        <w:rPr>
          <w:rFonts w:ascii="仿宋" w:eastAsia="仿宋" w:hAnsi="仿宋" w:cs="仿宋"/>
          <w:b/>
          <w:bCs/>
          <w:sz w:val="32"/>
          <w:szCs w:val="32"/>
        </w:rPr>
      </w:pPr>
      <w:bookmarkStart w:id="12" w:name="_Toc20221083"/>
      <w:r>
        <w:rPr>
          <w:rFonts w:ascii="仿宋" w:eastAsia="仿宋" w:hAnsi="仿宋" w:cs="仿宋" w:hint="eastAsia"/>
          <w:b/>
          <w:bCs/>
          <w:sz w:val="32"/>
          <w:szCs w:val="32"/>
        </w:rPr>
        <w:t>（一）</w:t>
      </w:r>
      <w:bookmarkStart w:id="13" w:name="_Toc529439990"/>
      <w:bookmarkStart w:id="14" w:name="_Toc529440176"/>
      <w:bookmarkStart w:id="15" w:name="_Toc529440536"/>
      <w:bookmarkEnd w:id="9"/>
      <w:bookmarkEnd w:id="10"/>
      <w:bookmarkEnd w:id="11"/>
      <w:r>
        <w:rPr>
          <w:rFonts w:ascii="仿宋" w:eastAsia="仿宋" w:hAnsi="仿宋" w:cs="仿宋" w:hint="eastAsia"/>
          <w:b/>
          <w:bCs/>
          <w:sz w:val="32"/>
          <w:szCs w:val="32"/>
        </w:rPr>
        <w:t>2015年基本情况</w:t>
      </w:r>
      <w:bookmarkEnd w:id="12"/>
      <w:bookmarkEnd w:id="13"/>
      <w:bookmarkEnd w:id="14"/>
      <w:bookmarkEnd w:id="15"/>
    </w:p>
    <w:p w:rsidR="003B18E7" w:rsidRPr="00CA3FB1" w:rsidRDefault="00CA3FB1" w:rsidP="00CA3FB1">
      <w:pPr>
        <w:ind w:firstLineChars="200" w:firstLine="640"/>
        <w:rPr>
          <w:rFonts w:ascii="仿宋" w:eastAsia="仿宋" w:hAnsi="仿宋"/>
          <w:sz w:val="32"/>
          <w:szCs w:val="32"/>
        </w:rPr>
      </w:pPr>
      <w:r w:rsidRPr="009762BE">
        <w:rPr>
          <w:rFonts w:ascii="仿宋" w:eastAsia="仿宋" w:hAnsi="仿宋" w:hint="eastAsia"/>
          <w:sz w:val="32"/>
          <w:szCs w:val="32"/>
        </w:rPr>
        <w:t>20</w:t>
      </w:r>
      <w:r>
        <w:rPr>
          <w:rFonts w:ascii="仿宋" w:eastAsia="仿宋" w:hAnsi="仿宋" w:hint="eastAsia"/>
          <w:sz w:val="32"/>
          <w:szCs w:val="32"/>
        </w:rPr>
        <w:t>15</w:t>
      </w:r>
      <w:r w:rsidRPr="009762BE">
        <w:rPr>
          <w:rFonts w:ascii="仿宋" w:eastAsia="仿宋" w:hAnsi="仿宋" w:hint="eastAsia"/>
          <w:sz w:val="32"/>
          <w:szCs w:val="32"/>
        </w:rPr>
        <w:t>年共审理交通肇事案件</w:t>
      </w:r>
      <w:r>
        <w:rPr>
          <w:rFonts w:ascii="仿宋" w:eastAsia="仿宋" w:hAnsi="仿宋" w:hint="eastAsia"/>
          <w:sz w:val="32"/>
          <w:szCs w:val="32"/>
        </w:rPr>
        <w:t>36</w:t>
      </w:r>
      <w:r w:rsidRPr="009762BE">
        <w:rPr>
          <w:rFonts w:ascii="仿宋" w:eastAsia="仿宋" w:hAnsi="仿宋" w:hint="eastAsia"/>
          <w:sz w:val="32"/>
          <w:szCs w:val="32"/>
        </w:rPr>
        <w:t>件。</w:t>
      </w:r>
      <w:r>
        <w:rPr>
          <w:rFonts w:ascii="仿宋" w:eastAsia="仿宋" w:hAnsi="仿宋" w:hint="eastAsia"/>
          <w:sz w:val="32"/>
          <w:szCs w:val="32"/>
        </w:rPr>
        <w:t>36</w:t>
      </w:r>
      <w:r w:rsidRPr="009762BE">
        <w:rPr>
          <w:rFonts w:ascii="仿宋" w:eastAsia="仿宋" w:hAnsi="仿宋" w:hint="eastAsia"/>
          <w:sz w:val="32"/>
          <w:szCs w:val="32"/>
        </w:rPr>
        <w:t>名被告人中</w:t>
      </w:r>
      <w:r>
        <w:rPr>
          <w:rFonts w:ascii="仿宋" w:eastAsia="仿宋" w:hAnsi="仿宋" w:hint="eastAsia"/>
          <w:sz w:val="32"/>
          <w:szCs w:val="32"/>
        </w:rPr>
        <w:t>，</w:t>
      </w:r>
      <w:r w:rsidRPr="009762BE">
        <w:rPr>
          <w:rFonts w:ascii="仿宋" w:eastAsia="仿宋" w:hAnsi="仿宋" w:hint="eastAsia"/>
          <w:sz w:val="32"/>
          <w:szCs w:val="32"/>
        </w:rPr>
        <w:t>高中及以上学历</w:t>
      </w:r>
      <w:r>
        <w:rPr>
          <w:rFonts w:ascii="仿宋" w:eastAsia="仿宋" w:hAnsi="仿宋" w:hint="eastAsia"/>
          <w:sz w:val="32"/>
          <w:szCs w:val="32"/>
        </w:rPr>
        <w:t>7</w:t>
      </w:r>
      <w:r w:rsidRPr="009762BE">
        <w:rPr>
          <w:rFonts w:ascii="仿宋" w:eastAsia="仿宋" w:hAnsi="仿宋" w:hint="eastAsia"/>
          <w:sz w:val="32"/>
          <w:szCs w:val="32"/>
        </w:rPr>
        <w:t>人，初中学历</w:t>
      </w:r>
      <w:r>
        <w:rPr>
          <w:rFonts w:ascii="仿宋" w:eastAsia="仿宋" w:hAnsi="仿宋" w:hint="eastAsia"/>
          <w:sz w:val="32"/>
          <w:szCs w:val="32"/>
        </w:rPr>
        <w:t>20</w:t>
      </w:r>
      <w:r w:rsidRPr="009762BE">
        <w:rPr>
          <w:rFonts w:ascii="仿宋" w:eastAsia="仿宋" w:hAnsi="仿宋" w:hint="eastAsia"/>
          <w:sz w:val="32"/>
          <w:szCs w:val="32"/>
        </w:rPr>
        <w:t>人，小学及文盲学历</w:t>
      </w:r>
      <w:r>
        <w:rPr>
          <w:rFonts w:ascii="仿宋" w:eastAsia="仿宋" w:hAnsi="仿宋" w:hint="eastAsia"/>
          <w:sz w:val="32"/>
          <w:szCs w:val="32"/>
        </w:rPr>
        <w:t>9</w:t>
      </w:r>
      <w:r w:rsidRPr="009762BE">
        <w:rPr>
          <w:rFonts w:ascii="仿宋" w:eastAsia="仿宋" w:hAnsi="仿宋" w:hint="eastAsia"/>
          <w:sz w:val="32"/>
          <w:szCs w:val="32"/>
        </w:rPr>
        <w:t>人；农民</w:t>
      </w:r>
      <w:r>
        <w:rPr>
          <w:rFonts w:ascii="仿宋" w:eastAsia="仿宋" w:hAnsi="仿宋" w:hint="eastAsia"/>
          <w:sz w:val="32"/>
          <w:szCs w:val="32"/>
        </w:rPr>
        <w:t>10</w:t>
      </w:r>
      <w:r w:rsidRPr="009762BE">
        <w:rPr>
          <w:rFonts w:ascii="仿宋" w:eastAsia="仿宋" w:hAnsi="仿宋" w:hint="eastAsia"/>
          <w:sz w:val="32"/>
          <w:szCs w:val="32"/>
        </w:rPr>
        <w:t>人，无职业者</w:t>
      </w:r>
      <w:r>
        <w:rPr>
          <w:rFonts w:ascii="仿宋" w:eastAsia="仿宋" w:hAnsi="仿宋" w:hint="eastAsia"/>
          <w:sz w:val="32"/>
          <w:szCs w:val="32"/>
        </w:rPr>
        <w:t>22</w:t>
      </w:r>
      <w:r w:rsidRPr="009762BE">
        <w:rPr>
          <w:rFonts w:ascii="仿宋" w:eastAsia="仿宋" w:hAnsi="仿宋" w:hint="eastAsia"/>
          <w:sz w:val="32"/>
          <w:szCs w:val="32"/>
        </w:rPr>
        <w:t>人，其他职业者</w:t>
      </w:r>
      <w:r>
        <w:rPr>
          <w:rFonts w:ascii="仿宋" w:eastAsia="仿宋" w:hAnsi="仿宋" w:hint="eastAsia"/>
          <w:sz w:val="32"/>
          <w:szCs w:val="32"/>
        </w:rPr>
        <w:t>4</w:t>
      </w:r>
      <w:r w:rsidRPr="009762BE">
        <w:rPr>
          <w:rFonts w:ascii="仿宋" w:eastAsia="仿宋" w:hAnsi="仿宋" w:hint="eastAsia"/>
          <w:sz w:val="32"/>
          <w:szCs w:val="32"/>
        </w:rPr>
        <w:t>人。从肇事责任情况看，肇事司机负全部责任的</w:t>
      </w:r>
      <w:r>
        <w:rPr>
          <w:rFonts w:ascii="仿宋" w:eastAsia="仿宋" w:hAnsi="仿宋" w:hint="eastAsia"/>
          <w:sz w:val="32"/>
          <w:szCs w:val="32"/>
        </w:rPr>
        <w:t>23</w:t>
      </w:r>
      <w:r w:rsidRPr="009762BE">
        <w:rPr>
          <w:rFonts w:ascii="仿宋" w:eastAsia="仿宋" w:hAnsi="仿宋" w:hint="eastAsia"/>
          <w:sz w:val="32"/>
          <w:szCs w:val="32"/>
        </w:rPr>
        <w:t>件，</w:t>
      </w:r>
      <w:r>
        <w:rPr>
          <w:rFonts w:ascii="仿宋" w:eastAsia="仿宋" w:hAnsi="仿宋" w:hint="eastAsia"/>
          <w:sz w:val="32"/>
          <w:szCs w:val="32"/>
        </w:rPr>
        <w:t>负</w:t>
      </w:r>
      <w:r w:rsidRPr="009762BE">
        <w:rPr>
          <w:rFonts w:ascii="仿宋" w:eastAsia="仿宋" w:hAnsi="仿宋" w:hint="eastAsia"/>
          <w:sz w:val="32"/>
          <w:szCs w:val="32"/>
        </w:rPr>
        <w:t>主要责任的</w:t>
      </w:r>
      <w:r>
        <w:rPr>
          <w:rFonts w:ascii="仿宋" w:eastAsia="仿宋" w:hAnsi="仿宋" w:hint="eastAsia"/>
          <w:sz w:val="32"/>
          <w:szCs w:val="32"/>
        </w:rPr>
        <w:t>12</w:t>
      </w:r>
      <w:r w:rsidRPr="009762BE">
        <w:rPr>
          <w:rFonts w:ascii="仿宋" w:eastAsia="仿宋" w:hAnsi="仿宋" w:hint="eastAsia"/>
          <w:sz w:val="32"/>
          <w:szCs w:val="32"/>
        </w:rPr>
        <w:t>件。</w:t>
      </w:r>
      <w:r>
        <w:rPr>
          <w:rFonts w:ascii="仿宋" w:eastAsia="仿宋" w:hAnsi="仿宋" w:hint="eastAsia"/>
          <w:sz w:val="32"/>
          <w:szCs w:val="32"/>
        </w:rPr>
        <w:t>从驾驶状况看，酒后驾车5件，无证驾车7件，超载驾车2件，超速驾车6件。从肇事车型看，摩托车类型</w:t>
      </w:r>
      <w:r w:rsidR="005C7B55">
        <w:rPr>
          <w:rFonts w:ascii="仿宋" w:eastAsia="仿宋" w:hAnsi="仿宋" w:hint="eastAsia"/>
          <w:sz w:val="32"/>
          <w:szCs w:val="32"/>
        </w:rPr>
        <w:t>6</w:t>
      </w:r>
      <w:r>
        <w:rPr>
          <w:rFonts w:ascii="仿宋" w:eastAsia="仿宋" w:hAnsi="仿宋" w:hint="eastAsia"/>
          <w:sz w:val="32"/>
          <w:szCs w:val="32"/>
        </w:rPr>
        <w:t>件，农用</w:t>
      </w:r>
      <w:proofErr w:type="gramStart"/>
      <w:r>
        <w:rPr>
          <w:rFonts w:ascii="仿宋" w:eastAsia="仿宋" w:hAnsi="仿宋" w:hint="eastAsia"/>
          <w:sz w:val="32"/>
          <w:szCs w:val="32"/>
        </w:rPr>
        <w:t>车类型</w:t>
      </w:r>
      <w:proofErr w:type="gramEnd"/>
      <w:r w:rsidR="005C7B55">
        <w:rPr>
          <w:rFonts w:ascii="仿宋" w:eastAsia="仿宋" w:hAnsi="仿宋" w:hint="eastAsia"/>
          <w:sz w:val="32"/>
          <w:szCs w:val="32"/>
        </w:rPr>
        <w:t>2</w:t>
      </w:r>
      <w:r>
        <w:rPr>
          <w:rFonts w:ascii="仿宋" w:eastAsia="仿宋" w:hAnsi="仿宋" w:hint="eastAsia"/>
          <w:sz w:val="32"/>
          <w:szCs w:val="32"/>
        </w:rPr>
        <w:t>件，小型轿车类型</w:t>
      </w:r>
      <w:r w:rsidR="005C7B55">
        <w:rPr>
          <w:rFonts w:ascii="仿宋" w:eastAsia="仿宋" w:hAnsi="仿宋" w:hint="eastAsia"/>
          <w:sz w:val="32"/>
          <w:szCs w:val="32"/>
        </w:rPr>
        <w:t>15</w:t>
      </w:r>
      <w:r>
        <w:rPr>
          <w:rFonts w:ascii="仿宋" w:eastAsia="仿宋" w:hAnsi="仿宋" w:hint="eastAsia"/>
          <w:sz w:val="32"/>
          <w:szCs w:val="32"/>
        </w:rPr>
        <w:t>件，</w:t>
      </w:r>
      <w:r w:rsidR="005C7B55">
        <w:rPr>
          <w:rFonts w:ascii="仿宋" w:eastAsia="仿宋" w:hAnsi="仿宋" w:hint="eastAsia"/>
          <w:sz w:val="32"/>
          <w:szCs w:val="32"/>
        </w:rPr>
        <w:t>大型客</w:t>
      </w:r>
      <w:r>
        <w:rPr>
          <w:rFonts w:ascii="仿宋" w:eastAsia="仿宋" w:hAnsi="仿宋" w:hint="eastAsia"/>
          <w:sz w:val="32"/>
          <w:szCs w:val="32"/>
        </w:rPr>
        <w:t>货</w:t>
      </w:r>
      <w:proofErr w:type="gramStart"/>
      <w:r>
        <w:rPr>
          <w:rFonts w:ascii="仿宋" w:eastAsia="仿宋" w:hAnsi="仿宋" w:hint="eastAsia"/>
          <w:sz w:val="32"/>
          <w:szCs w:val="32"/>
        </w:rPr>
        <w:t>车类型</w:t>
      </w:r>
      <w:proofErr w:type="gramEnd"/>
      <w:r w:rsidR="005C7B55">
        <w:rPr>
          <w:rFonts w:ascii="仿宋" w:eastAsia="仿宋" w:hAnsi="仿宋" w:hint="eastAsia"/>
          <w:sz w:val="32"/>
          <w:szCs w:val="32"/>
        </w:rPr>
        <w:t>10</w:t>
      </w:r>
      <w:r>
        <w:rPr>
          <w:rFonts w:ascii="仿宋" w:eastAsia="仿宋" w:hAnsi="仿宋" w:hint="eastAsia"/>
          <w:sz w:val="32"/>
          <w:szCs w:val="32"/>
        </w:rPr>
        <w:t>件</w:t>
      </w:r>
      <w:r w:rsidR="005C7B55">
        <w:rPr>
          <w:rFonts w:ascii="仿宋" w:eastAsia="仿宋" w:hAnsi="仿宋" w:hint="eastAsia"/>
          <w:sz w:val="32"/>
          <w:szCs w:val="32"/>
        </w:rPr>
        <w:t>，小型客车类型2件</w:t>
      </w:r>
      <w:r>
        <w:rPr>
          <w:rFonts w:ascii="仿宋" w:eastAsia="仿宋" w:hAnsi="仿宋" w:hint="eastAsia"/>
          <w:sz w:val="32"/>
          <w:szCs w:val="32"/>
        </w:rPr>
        <w:t>。造成被害人的伤害程度，死亡</w:t>
      </w:r>
      <w:r w:rsidR="005C7B55">
        <w:rPr>
          <w:rFonts w:ascii="仿宋" w:eastAsia="仿宋" w:hAnsi="仿宋" w:hint="eastAsia"/>
          <w:sz w:val="32"/>
          <w:szCs w:val="32"/>
        </w:rPr>
        <w:t>34</w:t>
      </w:r>
      <w:r>
        <w:rPr>
          <w:rFonts w:ascii="仿宋" w:eastAsia="仿宋" w:hAnsi="仿宋" w:hint="eastAsia"/>
          <w:sz w:val="32"/>
          <w:szCs w:val="32"/>
        </w:rPr>
        <w:t>人，重伤</w:t>
      </w:r>
      <w:r w:rsidR="005C7B55">
        <w:rPr>
          <w:rFonts w:ascii="仿宋" w:eastAsia="仿宋" w:hAnsi="仿宋" w:hint="eastAsia"/>
          <w:sz w:val="32"/>
          <w:szCs w:val="32"/>
        </w:rPr>
        <w:t>7</w:t>
      </w:r>
      <w:r>
        <w:rPr>
          <w:rFonts w:ascii="仿宋" w:eastAsia="仿宋" w:hAnsi="仿宋" w:hint="eastAsia"/>
          <w:sz w:val="32"/>
          <w:szCs w:val="32"/>
        </w:rPr>
        <w:t>人，轻伤</w:t>
      </w:r>
      <w:r w:rsidR="005C7B55">
        <w:rPr>
          <w:rFonts w:ascii="仿宋" w:eastAsia="仿宋" w:hAnsi="仿宋" w:hint="eastAsia"/>
          <w:sz w:val="32"/>
          <w:szCs w:val="32"/>
        </w:rPr>
        <w:t>9</w:t>
      </w:r>
      <w:r>
        <w:rPr>
          <w:rFonts w:ascii="仿宋" w:eastAsia="仿宋" w:hAnsi="仿宋" w:hint="eastAsia"/>
          <w:sz w:val="32"/>
          <w:szCs w:val="32"/>
        </w:rPr>
        <w:t>人。关于民事赔偿部分，通过调解达成和解协议的</w:t>
      </w:r>
      <w:r w:rsidR="005C7B55">
        <w:rPr>
          <w:rFonts w:ascii="仿宋" w:eastAsia="仿宋" w:hAnsi="仿宋" w:hint="eastAsia"/>
          <w:sz w:val="32"/>
          <w:szCs w:val="32"/>
        </w:rPr>
        <w:t>30</w:t>
      </w:r>
      <w:r>
        <w:rPr>
          <w:rFonts w:ascii="仿宋" w:eastAsia="仿宋" w:hAnsi="仿宋" w:hint="eastAsia"/>
          <w:sz w:val="32"/>
          <w:szCs w:val="32"/>
        </w:rPr>
        <w:t>件，自愿赔偿</w:t>
      </w:r>
      <w:r w:rsidR="005C7B55">
        <w:rPr>
          <w:rFonts w:ascii="仿宋" w:eastAsia="仿宋" w:hAnsi="仿宋" w:hint="eastAsia"/>
          <w:sz w:val="32"/>
          <w:szCs w:val="32"/>
        </w:rPr>
        <w:t>40</w:t>
      </w:r>
      <w:r>
        <w:rPr>
          <w:rFonts w:ascii="仿宋" w:eastAsia="仿宋" w:hAnsi="仿宋" w:hint="eastAsia"/>
          <w:sz w:val="32"/>
          <w:szCs w:val="32"/>
        </w:rPr>
        <w:t>名被害人各项损失人民币</w:t>
      </w:r>
      <w:r w:rsidR="005C7B55">
        <w:rPr>
          <w:rFonts w:ascii="仿宋" w:eastAsia="仿宋" w:hAnsi="仿宋" w:hint="eastAsia"/>
          <w:sz w:val="32"/>
          <w:szCs w:val="32"/>
        </w:rPr>
        <w:t>783.4</w:t>
      </w:r>
      <w:r>
        <w:rPr>
          <w:rFonts w:ascii="仿宋" w:eastAsia="仿宋" w:hAnsi="仿宋" w:hint="eastAsia"/>
          <w:sz w:val="32"/>
          <w:szCs w:val="32"/>
        </w:rPr>
        <w:t>万元；按照程序进行刑事附带民事判决</w:t>
      </w:r>
      <w:r w:rsidR="005C7B55">
        <w:rPr>
          <w:rFonts w:ascii="仿宋" w:eastAsia="仿宋" w:hAnsi="仿宋" w:hint="eastAsia"/>
          <w:sz w:val="32"/>
          <w:szCs w:val="32"/>
        </w:rPr>
        <w:t>4</w:t>
      </w:r>
      <w:r>
        <w:rPr>
          <w:rFonts w:ascii="仿宋" w:eastAsia="仿宋" w:hAnsi="仿宋" w:hint="eastAsia"/>
          <w:sz w:val="32"/>
          <w:szCs w:val="32"/>
        </w:rPr>
        <w:t>件。根据案件事实</w:t>
      </w:r>
      <w:r>
        <w:rPr>
          <w:rFonts w:ascii="仿宋" w:eastAsia="仿宋" w:hAnsi="仿宋" w:hint="eastAsia"/>
          <w:sz w:val="32"/>
          <w:szCs w:val="32"/>
        </w:rPr>
        <w:lastRenderedPageBreak/>
        <w:t>和量刑情节，有</w:t>
      </w:r>
      <w:r w:rsidR="005C7B55">
        <w:rPr>
          <w:rFonts w:ascii="仿宋" w:eastAsia="仿宋" w:hAnsi="仿宋" w:hint="eastAsia"/>
          <w:sz w:val="32"/>
          <w:szCs w:val="32"/>
        </w:rPr>
        <w:t>2名被告人被免予刑事处罚，1名被告人被判处拘役，26</w:t>
      </w:r>
      <w:r>
        <w:rPr>
          <w:rFonts w:ascii="仿宋" w:eastAsia="仿宋" w:hAnsi="仿宋" w:hint="eastAsia"/>
          <w:sz w:val="32"/>
          <w:szCs w:val="32"/>
        </w:rPr>
        <w:t>名被告人被依法适用非监禁刑，</w:t>
      </w:r>
      <w:r w:rsidR="005C7B55">
        <w:rPr>
          <w:rFonts w:ascii="仿宋" w:eastAsia="仿宋" w:hAnsi="仿宋" w:hint="eastAsia"/>
          <w:sz w:val="32"/>
          <w:szCs w:val="32"/>
        </w:rPr>
        <w:t>7</w:t>
      </w:r>
      <w:r>
        <w:rPr>
          <w:rFonts w:ascii="仿宋" w:eastAsia="仿宋" w:hAnsi="仿宋" w:hint="eastAsia"/>
          <w:sz w:val="32"/>
          <w:szCs w:val="32"/>
        </w:rPr>
        <w:t>名被告人被判处三年以下有期徒刑。</w:t>
      </w:r>
    </w:p>
    <w:p w:rsidR="003B18E7" w:rsidRDefault="00FF44FE">
      <w:pPr>
        <w:pStyle w:val="a5"/>
        <w:widowControl/>
        <w:spacing w:beforeAutospacing="0" w:afterAutospacing="0"/>
        <w:ind w:firstLineChars="200" w:firstLine="643"/>
        <w:jc w:val="both"/>
        <w:outlineLvl w:val="1"/>
        <w:rPr>
          <w:rFonts w:ascii="仿宋" w:eastAsia="仿宋" w:hAnsi="仿宋" w:cs="仿宋"/>
          <w:b/>
          <w:bCs/>
          <w:sz w:val="32"/>
          <w:szCs w:val="32"/>
        </w:rPr>
      </w:pPr>
      <w:bookmarkStart w:id="16" w:name="_Toc529439991"/>
      <w:bookmarkStart w:id="17" w:name="_Toc529440177"/>
      <w:bookmarkStart w:id="18" w:name="_Toc529440537"/>
      <w:bookmarkStart w:id="19" w:name="_Toc20221084"/>
      <w:r>
        <w:rPr>
          <w:rFonts w:ascii="仿宋" w:eastAsia="仿宋" w:hAnsi="仿宋" w:cs="仿宋" w:hint="eastAsia"/>
          <w:b/>
          <w:bCs/>
          <w:sz w:val="32"/>
          <w:szCs w:val="32"/>
        </w:rPr>
        <w:t>（</w:t>
      </w:r>
      <w:r w:rsidR="003E66C0">
        <w:rPr>
          <w:rFonts w:ascii="仿宋" w:eastAsia="仿宋" w:hAnsi="仿宋" w:cs="仿宋" w:hint="eastAsia"/>
          <w:b/>
          <w:bCs/>
          <w:sz w:val="32"/>
          <w:szCs w:val="32"/>
        </w:rPr>
        <w:t>二</w:t>
      </w:r>
      <w:r>
        <w:rPr>
          <w:rFonts w:ascii="仿宋" w:eastAsia="仿宋" w:hAnsi="仿宋" w:cs="仿宋" w:hint="eastAsia"/>
          <w:b/>
          <w:bCs/>
          <w:sz w:val="32"/>
          <w:szCs w:val="32"/>
        </w:rPr>
        <w:t>）2016年基本情况</w:t>
      </w:r>
      <w:bookmarkEnd w:id="16"/>
      <w:bookmarkEnd w:id="17"/>
      <w:bookmarkEnd w:id="18"/>
      <w:bookmarkEnd w:id="19"/>
    </w:p>
    <w:p w:rsidR="003B18E7" w:rsidRDefault="003E66C0" w:rsidP="00D76596">
      <w:pPr>
        <w:pStyle w:val="a5"/>
        <w:widowControl/>
        <w:spacing w:beforeAutospacing="0" w:afterAutospacing="0"/>
        <w:ind w:firstLineChars="200" w:firstLine="640"/>
        <w:jc w:val="both"/>
        <w:rPr>
          <w:rFonts w:ascii="仿宋" w:eastAsia="仿宋" w:hAnsi="仿宋" w:cs="仿宋"/>
          <w:sz w:val="32"/>
          <w:szCs w:val="32"/>
        </w:rPr>
      </w:pPr>
      <w:r w:rsidRPr="009762BE">
        <w:rPr>
          <w:rFonts w:ascii="仿宋" w:eastAsia="仿宋" w:hAnsi="仿宋" w:hint="eastAsia"/>
          <w:sz w:val="32"/>
          <w:szCs w:val="32"/>
        </w:rPr>
        <w:t>20</w:t>
      </w:r>
      <w:r>
        <w:rPr>
          <w:rFonts w:ascii="仿宋" w:eastAsia="仿宋" w:hAnsi="仿宋" w:hint="eastAsia"/>
          <w:sz w:val="32"/>
          <w:szCs w:val="32"/>
        </w:rPr>
        <w:t>16</w:t>
      </w:r>
      <w:r w:rsidRPr="009762BE">
        <w:rPr>
          <w:rFonts w:ascii="仿宋" w:eastAsia="仿宋" w:hAnsi="仿宋" w:hint="eastAsia"/>
          <w:sz w:val="32"/>
          <w:szCs w:val="32"/>
        </w:rPr>
        <w:t>年共审理交通肇事案件</w:t>
      </w:r>
      <w:r>
        <w:rPr>
          <w:rFonts w:ascii="仿宋" w:eastAsia="仿宋" w:hAnsi="仿宋" w:hint="eastAsia"/>
          <w:sz w:val="32"/>
          <w:szCs w:val="32"/>
        </w:rPr>
        <w:t>35</w:t>
      </w:r>
      <w:r w:rsidRPr="009762BE">
        <w:rPr>
          <w:rFonts w:ascii="仿宋" w:eastAsia="仿宋" w:hAnsi="仿宋" w:hint="eastAsia"/>
          <w:sz w:val="32"/>
          <w:szCs w:val="32"/>
        </w:rPr>
        <w:t>件。</w:t>
      </w:r>
      <w:r>
        <w:rPr>
          <w:rFonts w:ascii="仿宋" w:eastAsia="仿宋" w:hAnsi="仿宋" w:hint="eastAsia"/>
          <w:sz w:val="32"/>
          <w:szCs w:val="32"/>
        </w:rPr>
        <w:t>35</w:t>
      </w:r>
      <w:r w:rsidRPr="009762BE">
        <w:rPr>
          <w:rFonts w:ascii="仿宋" w:eastAsia="仿宋" w:hAnsi="仿宋" w:hint="eastAsia"/>
          <w:sz w:val="32"/>
          <w:szCs w:val="32"/>
        </w:rPr>
        <w:t>名被告人中</w:t>
      </w:r>
      <w:r>
        <w:rPr>
          <w:rFonts w:ascii="仿宋" w:eastAsia="仿宋" w:hAnsi="仿宋" w:hint="eastAsia"/>
          <w:sz w:val="32"/>
          <w:szCs w:val="32"/>
        </w:rPr>
        <w:t>，</w:t>
      </w:r>
      <w:r w:rsidRPr="009762BE">
        <w:rPr>
          <w:rFonts w:ascii="仿宋" w:eastAsia="仿宋" w:hAnsi="仿宋" w:hint="eastAsia"/>
          <w:sz w:val="32"/>
          <w:szCs w:val="32"/>
        </w:rPr>
        <w:t>高中及以上学历</w:t>
      </w:r>
      <w:r>
        <w:rPr>
          <w:rFonts w:ascii="仿宋" w:eastAsia="仿宋" w:hAnsi="仿宋" w:hint="eastAsia"/>
          <w:sz w:val="32"/>
          <w:szCs w:val="32"/>
        </w:rPr>
        <w:t>10</w:t>
      </w:r>
      <w:r w:rsidRPr="009762BE">
        <w:rPr>
          <w:rFonts w:ascii="仿宋" w:eastAsia="仿宋" w:hAnsi="仿宋" w:hint="eastAsia"/>
          <w:sz w:val="32"/>
          <w:szCs w:val="32"/>
        </w:rPr>
        <w:t>人，初中学历</w:t>
      </w:r>
      <w:r>
        <w:rPr>
          <w:rFonts w:ascii="仿宋" w:eastAsia="仿宋" w:hAnsi="仿宋" w:hint="eastAsia"/>
          <w:sz w:val="32"/>
          <w:szCs w:val="32"/>
        </w:rPr>
        <w:t>15</w:t>
      </w:r>
      <w:r w:rsidRPr="009762BE">
        <w:rPr>
          <w:rFonts w:ascii="仿宋" w:eastAsia="仿宋" w:hAnsi="仿宋" w:hint="eastAsia"/>
          <w:sz w:val="32"/>
          <w:szCs w:val="32"/>
        </w:rPr>
        <w:t>人，小学及文盲学历</w:t>
      </w:r>
      <w:r>
        <w:rPr>
          <w:rFonts w:ascii="仿宋" w:eastAsia="仿宋" w:hAnsi="仿宋" w:hint="eastAsia"/>
          <w:sz w:val="32"/>
          <w:szCs w:val="32"/>
        </w:rPr>
        <w:t>10</w:t>
      </w:r>
      <w:r w:rsidRPr="009762BE">
        <w:rPr>
          <w:rFonts w:ascii="仿宋" w:eastAsia="仿宋" w:hAnsi="仿宋" w:hint="eastAsia"/>
          <w:sz w:val="32"/>
          <w:szCs w:val="32"/>
        </w:rPr>
        <w:t>人；农民</w:t>
      </w:r>
      <w:r>
        <w:rPr>
          <w:rFonts w:ascii="仿宋" w:eastAsia="仿宋" w:hAnsi="仿宋" w:hint="eastAsia"/>
          <w:sz w:val="32"/>
          <w:szCs w:val="32"/>
        </w:rPr>
        <w:t>11</w:t>
      </w:r>
      <w:r w:rsidRPr="009762BE">
        <w:rPr>
          <w:rFonts w:ascii="仿宋" w:eastAsia="仿宋" w:hAnsi="仿宋" w:hint="eastAsia"/>
          <w:sz w:val="32"/>
          <w:szCs w:val="32"/>
        </w:rPr>
        <w:t>人，无职业者</w:t>
      </w:r>
      <w:r>
        <w:rPr>
          <w:rFonts w:ascii="仿宋" w:eastAsia="仿宋" w:hAnsi="仿宋" w:hint="eastAsia"/>
          <w:sz w:val="32"/>
          <w:szCs w:val="32"/>
        </w:rPr>
        <w:t>19</w:t>
      </w:r>
      <w:r w:rsidRPr="009762BE">
        <w:rPr>
          <w:rFonts w:ascii="仿宋" w:eastAsia="仿宋" w:hAnsi="仿宋" w:hint="eastAsia"/>
          <w:sz w:val="32"/>
          <w:szCs w:val="32"/>
        </w:rPr>
        <w:t>人，其他职业者</w:t>
      </w:r>
      <w:r>
        <w:rPr>
          <w:rFonts w:ascii="仿宋" w:eastAsia="仿宋" w:hAnsi="仿宋" w:hint="eastAsia"/>
          <w:sz w:val="32"/>
          <w:szCs w:val="32"/>
        </w:rPr>
        <w:t>5</w:t>
      </w:r>
      <w:r w:rsidRPr="009762BE">
        <w:rPr>
          <w:rFonts w:ascii="仿宋" w:eastAsia="仿宋" w:hAnsi="仿宋" w:hint="eastAsia"/>
          <w:sz w:val="32"/>
          <w:szCs w:val="32"/>
        </w:rPr>
        <w:t>人。从肇事责任情况看，肇事司机负全部责任的</w:t>
      </w:r>
      <w:r>
        <w:rPr>
          <w:rFonts w:ascii="仿宋" w:eastAsia="仿宋" w:hAnsi="仿宋" w:hint="eastAsia"/>
          <w:sz w:val="32"/>
          <w:szCs w:val="32"/>
        </w:rPr>
        <w:t>24</w:t>
      </w:r>
      <w:r w:rsidRPr="009762BE">
        <w:rPr>
          <w:rFonts w:ascii="仿宋" w:eastAsia="仿宋" w:hAnsi="仿宋" w:hint="eastAsia"/>
          <w:sz w:val="32"/>
          <w:szCs w:val="32"/>
        </w:rPr>
        <w:t>件，</w:t>
      </w:r>
      <w:r>
        <w:rPr>
          <w:rFonts w:ascii="仿宋" w:eastAsia="仿宋" w:hAnsi="仿宋" w:hint="eastAsia"/>
          <w:sz w:val="32"/>
          <w:szCs w:val="32"/>
        </w:rPr>
        <w:t>负</w:t>
      </w:r>
      <w:r w:rsidRPr="009762BE">
        <w:rPr>
          <w:rFonts w:ascii="仿宋" w:eastAsia="仿宋" w:hAnsi="仿宋" w:hint="eastAsia"/>
          <w:sz w:val="32"/>
          <w:szCs w:val="32"/>
        </w:rPr>
        <w:t>主要责任的</w:t>
      </w:r>
      <w:r>
        <w:rPr>
          <w:rFonts w:ascii="仿宋" w:eastAsia="仿宋" w:hAnsi="仿宋" w:hint="eastAsia"/>
          <w:sz w:val="32"/>
          <w:szCs w:val="32"/>
        </w:rPr>
        <w:t>10</w:t>
      </w:r>
      <w:r w:rsidRPr="009762BE">
        <w:rPr>
          <w:rFonts w:ascii="仿宋" w:eastAsia="仿宋" w:hAnsi="仿宋" w:hint="eastAsia"/>
          <w:sz w:val="32"/>
          <w:szCs w:val="32"/>
        </w:rPr>
        <w:t>件。</w:t>
      </w:r>
      <w:r>
        <w:rPr>
          <w:rFonts w:ascii="仿宋" w:eastAsia="仿宋" w:hAnsi="仿宋" w:hint="eastAsia"/>
          <w:sz w:val="32"/>
          <w:szCs w:val="32"/>
        </w:rPr>
        <w:t>从驾驶状况看，酒后驾车7件，无证驾车6件，超载驾车3件，超速驾车3件。从肇事车型看，摩托车类型4件，农用</w:t>
      </w:r>
      <w:proofErr w:type="gramStart"/>
      <w:r>
        <w:rPr>
          <w:rFonts w:ascii="仿宋" w:eastAsia="仿宋" w:hAnsi="仿宋" w:hint="eastAsia"/>
          <w:sz w:val="32"/>
          <w:szCs w:val="32"/>
        </w:rPr>
        <w:t>车类型</w:t>
      </w:r>
      <w:proofErr w:type="gramEnd"/>
      <w:r>
        <w:rPr>
          <w:rFonts w:ascii="仿宋" w:eastAsia="仿宋" w:hAnsi="仿宋" w:hint="eastAsia"/>
          <w:sz w:val="32"/>
          <w:szCs w:val="32"/>
        </w:rPr>
        <w:t>1件，小型轿车类型15件，大型客货</w:t>
      </w:r>
      <w:proofErr w:type="gramStart"/>
      <w:r>
        <w:rPr>
          <w:rFonts w:ascii="仿宋" w:eastAsia="仿宋" w:hAnsi="仿宋" w:hint="eastAsia"/>
          <w:sz w:val="32"/>
          <w:szCs w:val="32"/>
        </w:rPr>
        <w:t>车类型</w:t>
      </w:r>
      <w:proofErr w:type="gramEnd"/>
      <w:r>
        <w:rPr>
          <w:rFonts w:ascii="仿宋" w:eastAsia="仿宋" w:hAnsi="仿宋" w:hint="eastAsia"/>
          <w:sz w:val="32"/>
          <w:szCs w:val="32"/>
        </w:rPr>
        <w:t>12件，小型客车类型2件。造成被害人的伤害程度，死亡30人，重伤9人，轻伤17人，轻微伤10人。关于民事赔偿部分，通过调解达成和解协议的23件，自愿赔偿37名被害人各项损失人民币588.77万元；按照程序进行刑事附带民事判决11件。根据案件事实和量刑情节，有21名被告人被依法适用非监禁刑，10名被告人被判处三年以下有期徒刑,4名被告人被判处三年以上有期徒刑。</w:t>
      </w:r>
    </w:p>
    <w:p w:rsidR="003B18E7" w:rsidRDefault="00FF44FE">
      <w:pPr>
        <w:pStyle w:val="a5"/>
        <w:widowControl/>
        <w:spacing w:beforeAutospacing="0" w:afterAutospacing="0"/>
        <w:ind w:firstLineChars="200" w:firstLine="643"/>
        <w:jc w:val="both"/>
        <w:outlineLvl w:val="1"/>
        <w:rPr>
          <w:rFonts w:ascii="仿宋" w:eastAsia="仿宋" w:hAnsi="仿宋" w:cs="仿宋"/>
          <w:b/>
          <w:bCs/>
          <w:sz w:val="32"/>
          <w:szCs w:val="32"/>
        </w:rPr>
      </w:pPr>
      <w:bookmarkStart w:id="20" w:name="_Toc529439992"/>
      <w:bookmarkStart w:id="21" w:name="_Toc529440178"/>
      <w:bookmarkStart w:id="22" w:name="_Toc529440538"/>
      <w:bookmarkStart w:id="23" w:name="_Toc20221085"/>
      <w:r>
        <w:rPr>
          <w:rFonts w:ascii="仿宋" w:eastAsia="仿宋" w:hAnsi="仿宋" w:cs="仿宋" w:hint="eastAsia"/>
          <w:b/>
          <w:bCs/>
          <w:sz w:val="32"/>
          <w:szCs w:val="32"/>
        </w:rPr>
        <w:t>（</w:t>
      </w:r>
      <w:r w:rsidR="00B56F94">
        <w:rPr>
          <w:rFonts w:ascii="仿宋" w:eastAsia="仿宋" w:hAnsi="仿宋" w:cs="仿宋" w:hint="eastAsia"/>
          <w:b/>
          <w:bCs/>
          <w:sz w:val="32"/>
          <w:szCs w:val="32"/>
        </w:rPr>
        <w:t>三</w:t>
      </w:r>
      <w:r>
        <w:rPr>
          <w:rFonts w:ascii="仿宋" w:eastAsia="仿宋" w:hAnsi="仿宋" w:cs="仿宋" w:hint="eastAsia"/>
          <w:b/>
          <w:bCs/>
          <w:sz w:val="32"/>
          <w:szCs w:val="32"/>
        </w:rPr>
        <w:t>）2017年基本情况</w:t>
      </w:r>
      <w:bookmarkEnd w:id="20"/>
      <w:bookmarkEnd w:id="21"/>
      <w:bookmarkEnd w:id="22"/>
      <w:bookmarkEnd w:id="23"/>
    </w:p>
    <w:p w:rsidR="00B56F94" w:rsidRPr="00216F36" w:rsidRDefault="00B56F94" w:rsidP="00AD2E4D">
      <w:pPr>
        <w:pStyle w:val="a5"/>
        <w:widowControl/>
        <w:spacing w:beforeAutospacing="0" w:afterAutospacing="0"/>
        <w:ind w:firstLineChars="200" w:firstLine="640"/>
        <w:jc w:val="both"/>
        <w:rPr>
          <w:rFonts w:ascii="仿宋" w:eastAsia="仿宋" w:hAnsi="仿宋"/>
          <w:sz w:val="32"/>
          <w:szCs w:val="32"/>
        </w:rPr>
      </w:pPr>
      <w:bookmarkStart w:id="24" w:name="_Toc529439993"/>
      <w:bookmarkStart w:id="25" w:name="_Toc529440179"/>
      <w:bookmarkStart w:id="26" w:name="_Toc529440539"/>
      <w:r w:rsidRPr="009762BE">
        <w:rPr>
          <w:rFonts w:ascii="仿宋" w:eastAsia="仿宋" w:hAnsi="仿宋" w:hint="eastAsia"/>
          <w:sz w:val="32"/>
          <w:szCs w:val="32"/>
        </w:rPr>
        <w:t>20</w:t>
      </w:r>
      <w:r>
        <w:rPr>
          <w:rFonts w:ascii="仿宋" w:eastAsia="仿宋" w:hAnsi="仿宋" w:hint="eastAsia"/>
          <w:sz w:val="32"/>
          <w:szCs w:val="32"/>
        </w:rPr>
        <w:t>17</w:t>
      </w:r>
      <w:r w:rsidRPr="009762BE">
        <w:rPr>
          <w:rFonts w:ascii="仿宋" w:eastAsia="仿宋" w:hAnsi="仿宋" w:hint="eastAsia"/>
          <w:sz w:val="32"/>
          <w:szCs w:val="32"/>
        </w:rPr>
        <w:t>年共审理交通肇事案件</w:t>
      </w:r>
      <w:r>
        <w:rPr>
          <w:rFonts w:ascii="仿宋" w:eastAsia="仿宋" w:hAnsi="仿宋" w:hint="eastAsia"/>
          <w:sz w:val="32"/>
          <w:szCs w:val="32"/>
        </w:rPr>
        <w:t>32</w:t>
      </w:r>
      <w:r w:rsidRPr="009762BE">
        <w:rPr>
          <w:rFonts w:ascii="仿宋" w:eastAsia="仿宋" w:hAnsi="仿宋" w:hint="eastAsia"/>
          <w:sz w:val="32"/>
          <w:szCs w:val="32"/>
        </w:rPr>
        <w:t>件。</w:t>
      </w:r>
      <w:r>
        <w:rPr>
          <w:rFonts w:ascii="仿宋" w:eastAsia="仿宋" w:hAnsi="仿宋" w:hint="eastAsia"/>
          <w:sz w:val="32"/>
          <w:szCs w:val="32"/>
        </w:rPr>
        <w:t>32</w:t>
      </w:r>
      <w:r w:rsidRPr="009762BE">
        <w:rPr>
          <w:rFonts w:ascii="仿宋" w:eastAsia="仿宋" w:hAnsi="仿宋" w:hint="eastAsia"/>
          <w:sz w:val="32"/>
          <w:szCs w:val="32"/>
        </w:rPr>
        <w:t>名被告人中</w:t>
      </w:r>
      <w:r>
        <w:rPr>
          <w:rFonts w:ascii="仿宋" w:eastAsia="仿宋" w:hAnsi="仿宋" w:hint="eastAsia"/>
          <w:sz w:val="32"/>
          <w:szCs w:val="32"/>
        </w:rPr>
        <w:t>，</w:t>
      </w:r>
      <w:r w:rsidRPr="009762BE">
        <w:rPr>
          <w:rFonts w:ascii="仿宋" w:eastAsia="仿宋" w:hAnsi="仿宋" w:hint="eastAsia"/>
          <w:sz w:val="32"/>
          <w:szCs w:val="32"/>
        </w:rPr>
        <w:t>高中及以上学历</w:t>
      </w:r>
      <w:r>
        <w:rPr>
          <w:rFonts w:ascii="仿宋" w:eastAsia="仿宋" w:hAnsi="仿宋" w:hint="eastAsia"/>
          <w:sz w:val="32"/>
          <w:szCs w:val="32"/>
        </w:rPr>
        <w:t>3</w:t>
      </w:r>
      <w:r w:rsidRPr="009762BE">
        <w:rPr>
          <w:rFonts w:ascii="仿宋" w:eastAsia="仿宋" w:hAnsi="仿宋" w:hint="eastAsia"/>
          <w:sz w:val="32"/>
          <w:szCs w:val="32"/>
        </w:rPr>
        <w:t>人，初中学历</w:t>
      </w:r>
      <w:r>
        <w:rPr>
          <w:rFonts w:ascii="仿宋" w:eastAsia="仿宋" w:hAnsi="仿宋" w:hint="eastAsia"/>
          <w:sz w:val="32"/>
          <w:szCs w:val="32"/>
        </w:rPr>
        <w:t>23</w:t>
      </w:r>
      <w:r w:rsidRPr="009762BE">
        <w:rPr>
          <w:rFonts w:ascii="仿宋" w:eastAsia="仿宋" w:hAnsi="仿宋" w:hint="eastAsia"/>
          <w:sz w:val="32"/>
          <w:szCs w:val="32"/>
        </w:rPr>
        <w:t>人，小学及文盲学历</w:t>
      </w:r>
      <w:r>
        <w:rPr>
          <w:rFonts w:ascii="仿宋" w:eastAsia="仿宋" w:hAnsi="仿宋" w:hint="eastAsia"/>
          <w:sz w:val="32"/>
          <w:szCs w:val="32"/>
        </w:rPr>
        <w:t>6</w:t>
      </w:r>
      <w:r w:rsidRPr="009762BE">
        <w:rPr>
          <w:rFonts w:ascii="仿宋" w:eastAsia="仿宋" w:hAnsi="仿宋" w:hint="eastAsia"/>
          <w:sz w:val="32"/>
          <w:szCs w:val="32"/>
        </w:rPr>
        <w:t>人；农民</w:t>
      </w:r>
      <w:r>
        <w:rPr>
          <w:rFonts w:ascii="仿宋" w:eastAsia="仿宋" w:hAnsi="仿宋" w:hint="eastAsia"/>
          <w:sz w:val="32"/>
          <w:szCs w:val="32"/>
        </w:rPr>
        <w:t>15</w:t>
      </w:r>
      <w:r w:rsidRPr="009762BE">
        <w:rPr>
          <w:rFonts w:ascii="仿宋" w:eastAsia="仿宋" w:hAnsi="仿宋" w:hint="eastAsia"/>
          <w:sz w:val="32"/>
          <w:szCs w:val="32"/>
        </w:rPr>
        <w:t>人，无职业者</w:t>
      </w:r>
      <w:r>
        <w:rPr>
          <w:rFonts w:ascii="仿宋" w:eastAsia="仿宋" w:hAnsi="仿宋" w:hint="eastAsia"/>
          <w:sz w:val="32"/>
          <w:szCs w:val="32"/>
        </w:rPr>
        <w:t>16</w:t>
      </w:r>
      <w:r w:rsidRPr="009762BE">
        <w:rPr>
          <w:rFonts w:ascii="仿宋" w:eastAsia="仿宋" w:hAnsi="仿宋" w:hint="eastAsia"/>
          <w:sz w:val="32"/>
          <w:szCs w:val="32"/>
        </w:rPr>
        <w:t>人，其他职业者</w:t>
      </w:r>
      <w:r>
        <w:rPr>
          <w:rFonts w:ascii="仿宋" w:eastAsia="仿宋" w:hAnsi="仿宋" w:hint="eastAsia"/>
          <w:sz w:val="32"/>
          <w:szCs w:val="32"/>
        </w:rPr>
        <w:t>1</w:t>
      </w:r>
      <w:r w:rsidRPr="009762BE">
        <w:rPr>
          <w:rFonts w:ascii="仿宋" w:eastAsia="仿宋" w:hAnsi="仿宋" w:hint="eastAsia"/>
          <w:sz w:val="32"/>
          <w:szCs w:val="32"/>
        </w:rPr>
        <w:t>人。从肇事责任</w:t>
      </w:r>
      <w:r w:rsidRPr="00216F36">
        <w:rPr>
          <w:rFonts w:ascii="仿宋" w:eastAsia="仿宋" w:hAnsi="仿宋" w:hint="eastAsia"/>
          <w:sz w:val="32"/>
          <w:szCs w:val="32"/>
        </w:rPr>
        <w:lastRenderedPageBreak/>
        <w:t>情况看，肇事司机负全部责任的23件，负主要责任的9件。从驾驶状况看，酒后驾车2件，无证驾车8件，超载驾车2件，超速驾车4件。从肇事车型看，摩托车类型5件，农用</w:t>
      </w:r>
      <w:proofErr w:type="gramStart"/>
      <w:r w:rsidRPr="00216F36">
        <w:rPr>
          <w:rFonts w:ascii="仿宋" w:eastAsia="仿宋" w:hAnsi="仿宋" w:hint="eastAsia"/>
          <w:sz w:val="32"/>
          <w:szCs w:val="32"/>
        </w:rPr>
        <w:t>车类型</w:t>
      </w:r>
      <w:proofErr w:type="gramEnd"/>
      <w:r w:rsidRPr="00216F36">
        <w:rPr>
          <w:rFonts w:ascii="仿宋" w:eastAsia="仿宋" w:hAnsi="仿宋" w:hint="eastAsia"/>
          <w:sz w:val="32"/>
          <w:szCs w:val="32"/>
        </w:rPr>
        <w:t>1件，小型轿车类型11件，大型客货</w:t>
      </w:r>
      <w:proofErr w:type="gramStart"/>
      <w:r w:rsidRPr="00216F36">
        <w:rPr>
          <w:rFonts w:ascii="仿宋" w:eastAsia="仿宋" w:hAnsi="仿宋" w:hint="eastAsia"/>
          <w:sz w:val="32"/>
          <w:szCs w:val="32"/>
        </w:rPr>
        <w:t>车类型</w:t>
      </w:r>
      <w:proofErr w:type="gramEnd"/>
      <w:r w:rsidRPr="00216F36">
        <w:rPr>
          <w:rFonts w:ascii="仿宋" w:eastAsia="仿宋" w:hAnsi="仿宋" w:hint="eastAsia"/>
          <w:sz w:val="32"/>
          <w:szCs w:val="32"/>
        </w:rPr>
        <w:t>12件，小型客车类型2件。造成被害人的伤害程度，死亡30人，重伤6人，轻伤12人，轻微伤2人。关于民事赔偿部分，通过调解达成和解协议的23件，自愿赔偿35名被害人各项损失人民币575.85万元；按照程序进行刑事附带民事判决9件。根据案件事实和量刑情节，有23名被告人被依法适用非监禁刑，7名被告人被判处三年以下有期徒刑,2名被告人被判处三年以上有期徒刑。</w:t>
      </w:r>
    </w:p>
    <w:p w:rsidR="00FF44FE" w:rsidRPr="00216F36" w:rsidRDefault="00FF44FE" w:rsidP="00216F36">
      <w:pPr>
        <w:pStyle w:val="a5"/>
        <w:widowControl/>
        <w:spacing w:beforeAutospacing="0" w:afterAutospacing="0"/>
        <w:ind w:firstLineChars="200" w:firstLine="643"/>
        <w:jc w:val="both"/>
        <w:outlineLvl w:val="1"/>
        <w:rPr>
          <w:rFonts w:ascii="仿宋" w:eastAsia="仿宋" w:hAnsi="仿宋" w:cs="仿宋"/>
          <w:b/>
          <w:bCs/>
          <w:sz w:val="32"/>
          <w:szCs w:val="32"/>
        </w:rPr>
      </w:pPr>
      <w:bookmarkStart w:id="27" w:name="_Toc20221086"/>
      <w:r w:rsidRPr="00216F36">
        <w:rPr>
          <w:rFonts w:ascii="仿宋" w:eastAsia="仿宋" w:hAnsi="仿宋" w:cs="仿宋" w:hint="eastAsia"/>
          <w:b/>
          <w:bCs/>
          <w:sz w:val="32"/>
          <w:szCs w:val="32"/>
        </w:rPr>
        <w:t>（</w:t>
      </w:r>
      <w:r w:rsidR="00B56F94" w:rsidRPr="00216F36">
        <w:rPr>
          <w:rFonts w:ascii="仿宋" w:eastAsia="仿宋" w:hAnsi="仿宋" w:cs="仿宋" w:hint="eastAsia"/>
          <w:b/>
          <w:bCs/>
          <w:sz w:val="32"/>
          <w:szCs w:val="32"/>
        </w:rPr>
        <w:t>四</w:t>
      </w:r>
      <w:r w:rsidRPr="00216F36">
        <w:rPr>
          <w:rFonts w:ascii="仿宋" w:eastAsia="仿宋" w:hAnsi="仿宋" w:cs="仿宋" w:hint="eastAsia"/>
          <w:b/>
          <w:bCs/>
          <w:sz w:val="32"/>
          <w:szCs w:val="32"/>
        </w:rPr>
        <w:t>）2018年基本情况</w:t>
      </w:r>
      <w:bookmarkEnd w:id="24"/>
      <w:bookmarkEnd w:id="25"/>
      <w:bookmarkEnd w:id="26"/>
      <w:bookmarkEnd w:id="27"/>
    </w:p>
    <w:p w:rsidR="00746933" w:rsidRPr="00216F36" w:rsidRDefault="00E82308" w:rsidP="00216F36">
      <w:pPr>
        <w:pStyle w:val="a5"/>
        <w:widowControl/>
        <w:spacing w:beforeAutospacing="0" w:afterAutospacing="0"/>
        <w:ind w:firstLineChars="200" w:firstLine="640"/>
        <w:jc w:val="both"/>
        <w:rPr>
          <w:rFonts w:ascii="仿宋" w:eastAsia="仿宋" w:hAnsi="仿宋" w:cs="仿宋"/>
          <w:sz w:val="32"/>
          <w:szCs w:val="32"/>
        </w:rPr>
      </w:pPr>
      <w:r w:rsidRPr="00216F36">
        <w:rPr>
          <w:rFonts w:ascii="仿宋" w:eastAsia="仿宋" w:hAnsi="仿宋" w:hint="eastAsia"/>
          <w:sz w:val="32"/>
          <w:szCs w:val="32"/>
        </w:rPr>
        <w:t>2018年共审理交通肇事案件25件。25名被告人中，高中及以上学历5人，初中学历11人，小学及文盲学历9人；农民7人，无职业者14人，其他职业者4人。从肇事责任情况看，肇事司机负全部责任的17件，负主要责任的7件，负同等责任的1件。从驾驶状况看，无证驾车2件。从肇事车型看，摩托车类型1件，农用</w:t>
      </w:r>
      <w:proofErr w:type="gramStart"/>
      <w:r w:rsidRPr="00216F36">
        <w:rPr>
          <w:rFonts w:ascii="仿宋" w:eastAsia="仿宋" w:hAnsi="仿宋" w:hint="eastAsia"/>
          <w:sz w:val="32"/>
          <w:szCs w:val="32"/>
        </w:rPr>
        <w:t>车类型</w:t>
      </w:r>
      <w:proofErr w:type="gramEnd"/>
      <w:r w:rsidRPr="00216F36">
        <w:rPr>
          <w:rFonts w:ascii="仿宋" w:eastAsia="仿宋" w:hAnsi="仿宋" w:hint="eastAsia"/>
          <w:sz w:val="32"/>
          <w:szCs w:val="32"/>
        </w:rPr>
        <w:t>1件，小型轿车类型14件，大型客货</w:t>
      </w:r>
      <w:proofErr w:type="gramStart"/>
      <w:r w:rsidRPr="00216F36">
        <w:rPr>
          <w:rFonts w:ascii="仿宋" w:eastAsia="仿宋" w:hAnsi="仿宋" w:hint="eastAsia"/>
          <w:sz w:val="32"/>
          <w:szCs w:val="32"/>
        </w:rPr>
        <w:t>车类型</w:t>
      </w:r>
      <w:proofErr w:type="gramEnd"/>
      <w:r w:rsidRPr="00216F36">
        <w:rPr>
          <w:rFonts w:ascii="仿宋" w:eastAsia="仿宋" w:hAnsi="仿宋" w:hint="eastAsia"/>
          <w:sz w:val="32"/>
          <w:szCs w:val="32"/>
        </w:rPr>
        <w:t>8件，小型客车类型1件。造成被害人的伤害程度，死亡29人，重伤1人，轻伤4人。关于民事赔偿部分，通过调解达成和解协议的</w:t>
      </w:r>
      <w:r w:rsidR="002E4FEB" w:rsidRPr="00216F36">
        <w:rPr>
          <w:rFonts w:ascii="仿宋" w:eastAsia="仿宋" w:hAnsi="仿宋" w:hint="eastAsia"/>
          <w:sz w:val="32"/>
          <w:szCs w:val="32"/>
        </w:rPr>
        <w:t>21</w:t>
      </w:r>
      <w:r w:rsidRPr="00216F36">
        <w:rPr>
          <w:rFonts w:ascii="仿宋" w:eastAsia="仿宋" w:hAnsi="仿宋" w:hint="eastAsia"/>
          <w:sz w:val="32"/>
          <w:szCs w:val="32"/>
        </w:rPr>
        <w:t>件，自愿赔偿</w:t>
      </w:r>
      <w:r w:rsidR="002E4FEB" w:rsidRPr="00216F36">
        <w:rPr>
          <w:rFonts w:ascii="仿宋" w:eastAsia="仿宋" w:hAnsi="仿宋" w:hint="eastAsia"/>
          <w:sz w:val="32"/>
          <w:szCs w:val="32"/>
        </w:rPr>
        <w:t>29</w:t>
      </w:r>
      <w:r w:rsidRPr="00216F36">
        <w:rPr>
          <w:rFonts w:ascii="仿宋" w:eastAsia="仿宋" w:hAnsi="仿宋" w:hint="eastAsia"/>
          <w:sz w:val="32"/>
          <w:szCs w:val="32"/>
        </w:rPr>
        <w:t>名被害人各项损失人民币</w:t>
      </w:r>
      <w:r w:rsidR="002E4FEB" w:rsidRPr="00216F36">
        <w:rPr>
          <w:rFonts w:ascii="仿宋" w:eastAsia="仿宋" w:hAnsi="仿宋" w:hint="eastAsia"/>
          <w:sz w:val="32"/>
          <w:szCs w:val="32"/>
        </w:rPr>
        <w:t>695.25</w:t>
      </w:r>
      <w:r w:rsidRPr="00216F36">
        <w:rPr>
          <w:rFonts w:ascii="仿宋" w:eastAsia="仿宋" w:hAnsi="仿宋" w:hint="eastAsia"/>
          <w:sz w:val="32"/>
          <w:szCs w:val="32"/>
        </w:rPr>
        <w:t>万元</w:t>
      </w:r>
      <w:r w:rsidR="002E4FEB" w:rsidRPr="00216F36">
        <w:rPr>
          <w:rFonts w:ascii="仿宋" w:eastAsia="仿宋" w:hAnsi="仿宋" w:hint="eastAsia"/>
          <w:sz w:val="32"/>
          <w:szCs w:val="32"/>
        </w:rPr>
        <w:t>，被害人放弃民事赔</w:t>
      </w:r>
      <w:r w:rsidR="002E4FEB" w:rsidRPr="00216F36">
        <w:rPr>
          <w:rFonts w:ascii="仿宋" w:eastAsia="仿宋" w:hAnsi="仿宋" w:hint="eastAsia"/>
          <w:sz w:val="32"/>
          <w:szCs w:val="32"/>
        </w:rPr>
        <w:lastRenderedPageBreak/>
        <w:t>偿的1件</w:t>
      </w:r>
      <w:r w:rsidRPr="00216F36">
        <w:rPr>
          <w:rFonts w:ascii="仿宋" w:eastAsia="仿宋" w:hAnsi="仿宋" w:hint="eastAsia"/>
          <w:sz w:val="32"/>
          <w:szCs w:val="32"/>
        </w:rPr>
        <w:t>；按照程序进行刑事附带民事判决</w:t>
      </w:r>
      <w:r w:rsidR="002E4FEB" w:rsidRPr="00216F36">
        <w:rPr>
          <w:rFonts w:ascii="仿宋" w:eastAsia="仿宋" w:hAnsi="仿宋" w:hint="eastAsia"/>
          <w:sz w:val="32"/>
          <w:szCs w:val="32"/>
        </w:rPr>
        <w:t>3</w:t>
      </w:r>
      <w:r w:rsidRPr="00216F36">
        <w:rPr>
          <w:rFonts w:ascii="仿宋" w:eastAsia="仿宋" w:hAnsi="仿宋" w:hint="eastAsia"/>
          <w:sz w:val="32"/>
          <w:szCs w:val="32"/>
        </w:rPr>
        <w:t>件。根据案件事实和量刑情节，有2</w:t>
      </w:r>
      <w:r w:rsidR="002E4FEB" w:rsidRPr="00216F36">
        <w:rPr>
          <w:rFonts w:ascii="仿宋" w:eastAsia="仿宋" w:hAnsi="仿宋" w:hint="eastAsia"/>
          <w:sz w:val="32"/>
          <w:szCs w:val="32"/>
        </w:rPr>
        <w:t>3</w:t>
      </w:r>
      <w:r w:rsidRPr="00216F36">
        <w:rPr>
          <w:rFonts w:ascii="仿宋" w:eastAsia="仿宋" w:hAnsi="仿宋" w:hint="eastAsia"/>
          <w:sz w:val="32"/>
          <w:szCs w:val="32"/>
        </w:rPr>
        <w:t>名被告人被依法适用非监禁刑，</w:t>
      </w:r>
      <w:r w:rsidR="002E4FEB" w:rsidRPr="00216F36">
        <w:rPr>
          <w:rFonts w:ascii="仿宋" w:eastAsia="仿宋" w:hAnsi="仿宋" w:hint="eastAsia"/>
          <w:sz w:val="32"/>
          <w:szCs w:val="32"/>
        </w:rPr>
        <w:t>2</w:t>
      </w:r>
      <w:r w:rsidRPr="00216F36">
        <w:rPr>
          <w:rFonts w:ascii="仿宋" w:eastAsia="仿宋" w:hAnsi="仿宋" w:hint="eastAsia"/>
          <w:sz w:val="32"/>
          <w:szCs w:val="32"/>
        </w:rPr>
        <w:t>名被告人被判处三年以下有期徒刑。</w:t>
      </w:r>
    </w:p>
    <w:p w:rsidR="00746933" w:rsidRPr="00216F36" w:rsidRDefault="00746933" w:rsidP="00216F36">
      <w:pPr>
        <w:pStyle w:val="a5"/>
        <w:widowControl/>
        <w:spacing w:beforeAutospacing="0" w:afterAutospacing="0"/>
        <w:ind w:firstLineChars="200" w:firstLine="643"/>
        <w:jc w:val="both"/>
        <w:outlineLvl w:val="1"/>
        <w:rPr>
          <w:rFonts w:ascii="仿宋" w:eastAsia="仿宋" w:hAnsi="仿宋" w:cs="仿宋"/>
          <w:b/>
          <w:bCs/>
          <w:sz w:val="32"/>
          <w:szCs w:val="32"/>
        </w:rPr>
      </w:pPr>
      <w:bookmarkStart w:id="28" w:name="_Toc20221087"/>
      <w:r w:rsidRPr="00216F36">
        <w:rPr>
          <w:rFonts w:ascii="仿宋" w:eastAsia="仿宋" w:hAnsi="仿宋" w:cs="仿宋" w:hint="eastAsia"/>
          <w:b/>
          <w:bCs/>
          <w:sz w:val="32"/>
          <w:szCs w:val="32"/>
        </w:rPr>
        <w:t>（</w:t>
      </w:r>
      <w:r w:rsidR="002E4FEB" w:rsidRPr="00216F36">
        <w:rPr>
          <w:rFonts w:ascii="仿宋" w:eastAsia="仿宋" w:hAnsi="仿宋" w:cs="仿宋" w:hint="eastAsia"/>
          <w:b/>
          <w:bCs/>
          <w:sz w:val="32"/>
          <w:szCs w:val="32"/>
        </w:rPr>
        <w:t>五</w:t>
      </w:r>
      <w:r w:rsidRPr="00216F36">
        <w:rPr>
          <w:rFonts w:ascii="仿宋" w:eastAsia="仿宋" w:hAnsi="仿宋" w:cs="仿宋" w:hint="eastAsia"/>
          <w:b/>
          <w:bCs/>
          <w:sz w:val="32"/>
          <w:szCs w:val="32"/>
        </w:rPr>
        <w:t>）2019年基本情况</w:t>
      </w:r>
      <w:bookmarkEnd w:id="28"/>
    </w:p>
    <w:p w:rsidR="00F34F1C" w:rsidRDefault="000C3948" w:rsidP="00216F36">
      <w:pPr>
        <w:pStyle w:val="a5"/>
        <w:widowControl/>
        <w:spacing w:beforeAutospacing="0" w:afterAutospacing="0"/>
        <w:ind w:firstLineChars="200" w:firstLine="640"/>
        <w:jc w:val="both"/>
        <w:rPr>
          <w:rFonts w:ascii="仿宋" w:eastAsia="仿宋" w:hAnsi="仿宋"/>
          <w:sz w:val="32"/>
          <w:szCs w:val="32"/>
        </w:rPr>
      </w:pPr>
      <w:r w:rsidRPr="00216F36">
        <w:rPr>
          <w:rFonts w:ascii="仿宋" w:eastAsia="仿宋" w:hAnsi="仿宋" w:cs="仿宋" w:hint="eastAsia"/>
          <w:sz w:val="32"/>
          <w:szCs w:val="32"/>
        </w:rPr>
        <w:t>2019年截止到9月20日</w:t>
      </w:r>
      <w:r w:rsidR="002E4FEB" w:rsidRPr="00216F36">
        <w:rPr>
          <w:rFonts w:ascii="仿宋" w:eastAsia="仿宋" w:hAnsi="仿宋" w:hint="eastAsia"/>
          <w:sz w:val="32"/>
          <w:szCs w:val="32"/>
        </w:rPr>
        <w:t>共审理交通肇事案件10件。10名被告人中，高中及以上学历1人，初中学历4人，小学及文盲学历5人；农民7人，无职业者1人，其他职业者2人。从肇事责任情况看，肇事司机负全部责任的9件，负主要责任的1件。从驾驶状况看，酒后驾车1件，无证驾车2件。从肇事车型看，摩托车类型1件，农用</w:t>
      </w:r>
      <w:proofErr w:type="gramStart"/>
      <w:r w:rsidR="002E4FEB" w:rsidRPr="00216F36">
        <w:rPr>
          <w:rFonts w:ascii="仿宋" w:eastAsia="仿宋" w:hAnsi="仿宋" w:hint="eastAsia"/>
          <w:sz w:val="32"/>
          <w:szCs w:val="32"/>
        </w:rPr>
        <w:t>车类型</w:t>
      </w:r>
      <w:proofErr w:type="gramEnd"/>
      <w:r w:rsidR="002E4FEB" w:rsidRPr="00216F36">
        <w:rPr>
          <w:rFonts w:ascii="仿宋" w:eastAsia="仿宋" w:hAnsi="仿宋" w:hint="eastAsia"/>
          <w:sz w:val="32"/>
          <w:szCs w:val="32"/>
        </w:rPr>
        <w:t>2件，小型轿车类型5件，大型客货</w:t>
      </w:r>
      <w:proofErr w:type="gramStart"/>
      <w:r w:rsidR="002E4FEB" w:rsidRPr="00216F36">
        <w:rPr>
          <w:rFonts w:ascii="仿宋" w:eastAsia="仿宋" w:hAnsi="仿宋" w:hint="eastAsia"/>
          <w:sz w:val="32"/>
          <w:szCs w:val="32"/>
        </w:rPr>
        <w:t>车类型</w:t>
      </w:r>
      <w:proofErr w:type="gramEnd"/>
      <w:r w:rsidR="002E4FEB" w:rsidRPr="00216F36">
        <w:rPr>
          <w:rFonts w:ascii="仿宋" w:eastAsia="仿宋" w:hAnsi="仿宋" w:hint="eastAsia"/>
          <w:sz w:val="32"/>
          <w:szCs w:val="32"/>
        </w:rPr>
        <w:t>2件，小型客车类型2件。造成被害人的伤害程度，死亡8人，重伤2人。关于民事赔偿部分，通过调解达成和解协议的8件，自愿赔偿8名被害人各项损失人民币130.2万元，被害人放弃民事赔偿的1件；按照程序进行刑事附带民事判决1件。根据案件事实和量刑情节，有7名被告人被依法适用非监禁刑，3名被告人被判处三年以下有期徒刑。</w:t>
      </w:r>
    </w:p>
    <w:p w:rsidR="00746933" w:rsidRPr="00F34F1C" w:rsidRDefault="00F34F1C" w:rsidP="00F34F1C">
      <w:pPr>
        <w:widowControl/>
        <w:jc w:val="left"/>
        <w:rPr>
          <w:rFonts w:ascii="仿宋" w:eastAsia="仿宋" w:hAnsi="仿宋" w:cs="Times New Roman"/>
          <w:kern w:val="0"/>
          <w:sz w:val="32"/>
          <w:szCs w:val="32"/>
        </w:rPr>
      </w:pPr>
      <w:r>
        <w:rPr>
          <w:rFonts w:ascii="仿宋" w:eastAsia="仿宋" w:hAnsi="仿宋"/>
          <w:sz w:val="32"/>
          <w:szCs w:val="32"/>
        </w:rPr>
        <w:br w:type="page"/>
      </w:r>
    </w:p>
    <w:p w:rsidR="000A7ABA" w:rsidRPr="000143E7" w:rsidRDefault="000A7ABA" w:rsidP="000A7ABA">
      <w:pPr>
        <w:pStyle w:val="a5"/>
        <w:widowControl/>
        <w:spacing w:beforeAutospacing="0" w:afterAutospacing="0"/>
        <w:jc w:val="center"/>
        <w:rPr>
          <w:rFonts w:ascii="楷体" w:eastAsia="楷体" w:hAnsi="楷体" w:cs="仿宋"/>
          <w:b/>
          <w:sz w:val="28"/>
          <w:szCs w:val="28"/>
        </w:rPr>
      </w:pPr>
      <w:r w:rsidRPr="000143E7">
        <w:rPr>
          <w:rFonts w:ascii="楷体" w:eastAsia="楷体" w:hAnsi="楷体" w:cs="仿宋" w:hint="eastAsia"/>
          <w:b/>
          <w:sz w:val="28"/>
          <w:szCs w:val="28"/>
        </w:rPr>
        <w:lastRenderedPageBreak/>
        <w:t>被告人适用刑罚情况</w:t>
      </w:r>
    </w:p>
    <w:tbl>
      <w:tblPr>
        <w:tblStyle w:val="-2"/>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4"/>
        <w:gridCol w:w="1134"/>
        <w:gridCol w:w="1134"/>
        <w:gridCol w:w="1134"/>
        <w:gridCol w:w="1134"/>
        <w:gridCol w:w="1134"/>
      </w:tblGrid>
      <w:tr w:rsidR="000A7ABA" w:rsidRPr="000143E7" w:rsidTr="00F34F1C">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76" w:type="dxa"/>
            <w:shd w:val="clear" w:color="auto" w:fill="92D050"/>
            <w:noWrap/>
            <w:vAlign w:val="center"/>
            <w:hideMark/>
          </w:tcPr>
          <w:p w:rsidR="000A7ABA" w:rsidRPr="002E384F" w:rsidRDefault="000A7ABA" w:rsidP="00F6483A">
            <w:pPr>
              <w:widowControl/>
              <w:jc w:val="center"/>
              <w:rPr>
                <w:rFonts w:ascii="楷体" w:eastAsia="楷体" w:hAnsi="楷体" w:cs="宋体"/>
                <w:color w:val="000000"/>
                <w:kern w:val="0"/>
                <w:sz w:val="24"/>
              </w:rPr>
            </w:pPr>
            <w:r w:rsidRPr="002E384F">
              <w:rPr>
                <w:rFonts w:ascii="楷体" w:eastAsia="楷体" w:hAnsi="楷体" w:cs="宋体" w:hint="eastAsia"/>
                <w:color w:val="000000"/>
                <w:kern w:val="0"/>
                <w:sz w:val="24"/>
              </w:rPr>
              <w:t>量刑情况</w:t>
            </w:r>
          </w:p>
        </w:tc>
        <w:tc>
          <w:tcPr>
            <w:tcW w:w="1134" w:type="dxa"/>
            <w:shd w:val="clear" w:color="auto" w:fill="92D050"/>
            <w:noWrap/>
            <w:vAlign w:val="center"/>
            <w:hideMark/>
          </w:tcPr>
          <w:p w:rsidR="000A7ABA" w:rsidRPr="002E384F" w:rsidRDefault="000A7ABA" w:rsidP="00F6483A">
            <w:pPr>
              <w:widowControl/>
              <w:jc w:val="center"/>
              <w:cnfStyle w:val="100000000000" w:firstRow="1"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sidRPr="002E384F">
              <w:rPr>
                <w:rFonts w:ascii="楷体" w:eastAsia="楷体" w:hAnsi="楷体" w:cs="宋体" w:hint="eastAsia"/>
                <w:color w:val="000000"/>
                <w:kern w:val="0"/>
                <w:sz w:val="24"/>
              </w:rPr>
              <w:t>2015年</w:t>
            </w:r>
          </w:p>
        </w:tc>
        <w:tc>
          <w:tcPr>
            <w:tcW w:w="1134" w:type="dxa"/>
            <w:shd w:val="clear" w:color="auto" w:fill="92D050"/>
            <w:noWrap/>
            <w:vAlign w:val="center"/>
            <w:hideMark/>
          </w:tcPr>
          <w:p w:rsidR="000A7ABA" w:rsidRPr="002E384F" w:rsidRDefault="000A7ABA" w:rsidP="00F6483A">
            <w:pPr>
              <w:widowControl/>
              <w:jc w:val="center"/>
              <w:cnfStyle w:val="100000000000" w:firstRow="1"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sidRPr="002E384F">
              <w:rPr>
                <w:rFonts w:ascii="楷体" w:eastAsia="楷体" w:hAnsi="楷体" w:cs="宋体" w:hint="eastAsia"/>
                <w:color w:val="000000"/>
                <w:kern w:val="0"/>
                <w:sz w:val="24"/>
              </w:rPr>
              <w:t>2016年</w:t>
            </w:r>
          </w:p>
        </w:tc>
        <w:tc>
          <w:tcPr>
            <w:tcW w:w="1134" w:type="dxa"/>
            <w:shd w:val="clear" w:color="auto" w:fill="92D050"/>
            <w:noWrap/>
            <w:vAlign w:val="center"/>
            <w:hideMark/>
          </w:tcPr>
          <w:p w:rsidR="000A7ABA" w:rsidRPr="002E384F" w:rsidRDefault="000A7ABA" w:rsidP="00F6483A">
            <w:pPr>
              <w:widowControl/>
              <w:jc w:val="center"/>
              <w:cnfStyle w:val="100000000000" w:firstRow="1"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sidRPr="002E384F">
              <w:rPr>
                <w:rFonts w:ascii="楷体" w:eastAsia="楷体" w:hAnsi="楷体" w:cs="宋体" w:hint="eastAsia"/>
                <w:color w:val="000000"/>
                <w:kern w:val="0"/>
                <w:sz w:val="24"/>
              </w:rPr>
              <w:t>2017年</w:t>
            </w:r>
          </w:p>
        </w:tc>
        <w:tc>
          <w:tcPr>
            <w:tcW w:w="1134" w:type="dxa"/>
            <w:shd w:val="clear" w:color="auto" w:fill="92D050"/>
            <w:noWrap/>
            <w:vAlign w:val="center"/>
            <w:hideMark/>
          </w:tcPr>
          <w:p w:rsidR="000A7ABA" w:rsidRPr="002E384F" w:rsidRDefault="000A7ABA" w:rsidP="00F6483A">
            <w:pPr>
              <w:widowControl/>
              <w:jc w:val="center"/>
              <w:cnfStyle w:val="100000000000" w:firstRow="1"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sidRPr="002E384F">
              <w:rPr>
                <w:rFonts w:ascii="楷体" w:eastAsia="楷体" w:hAnsi="楷体" w:cs="宋体" w:hint="eastAsia"/>
                <w:color w:val="000000"/>
                <w:kern w:val="0"/>
                <w:sz w:val="24"/>
              </w:rPr>
              <w:t>2018年</w:t>
            </w:r>
          </w:p>
        </w:tc>
        <w:tc>
          <w:tcPr>
            <w:tcW w:w="1134" w:type="dxa"/>
            <w:shd w:val="clear" w:color="auto" w:fill="92D050"/>
            <w:noWrap/>
            <w:vAlign w:val="center"/>
            <w:hideMark/>
          </w:tcPr>
          <w:p w:rsidR="000A7ABA" w:rsidRPr="002E384F" w:rsidRDefault="000A7ABA" w:rsidP="00F6483A">
            <w:pPr>
              <w:widowControl/>
              <w:jc w:val="center"/>
              <w:cnfStyle w:val="100000000000" w:firstRow="1"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sidRPr="002E384F">
              <w:rPr>
                <w:rFonts w:ascii="楷体" w:eastAsia="楷体" w:hAnsi="楷体" w:cs="宋体" w:hint="eastAsia"/>
                <w:color w:val="000000"/>
                <w:kern w:val="0"/>
                <w:sz w:val="24"/>
              </w:rPr>
              <w:t>2019年</w:t>
            </w:r>
          </w:p>
        </w:tc>
        <w:tc>
          <w:tcPr>
            <w:tcW w:w="1134" w:type="dxa"/>
            <w:shd w:val="clear" w:color="auto" w:fill="92D050"/>
            <w:noWrap/>
            <w:vAlign w:val="center"/>
            <w:hideMark/>
          </w:tcPr>
          <w:p w:rsidR="000A7ABA" w:rsidRPr="002E384F" w:rsidRDefault="000A7ABA" w:rsidP="00F6483A">
            <w:pPr>
              <w:widowControl/>
              <w:jc w:val="center"/>
              <w:cnfStyle w:val="100000000000" w:firstRow="1"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sidRPr="002E384F">
              <w:rPr>
                <w:rFonts w:ascii="楷体" w:eastAsia="楷体" w:hAnsi="楷体" w:cs="宋体" w:hint="eastAsia"/>
                <w:color w:val="000000"/>
                <w:kern w:val="0"/>
                <w:sz w:val="24"/>
              </w:rPr>
              <w:t>合计</w:t>
            </w:r>
          </w:p>
        </w:tc>
      </w:tr>
      <w:tr w:rsidR="000A7ABA" w:rsidRPr="000143E7" w:rsidTr="00F34F1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noWrap/>
            <w:vAlign w:val="center"/>
            <w:hideMark/>
          </w:tcPr>
          <w:p w:rsidR="000A7ABA" w:rsidRPr="000143E7" w:rsidRDefault="000A7ABA" w:rsidP="00F6483A">
            <w:pPr>
              <w:widowControl/>
              <w:jc w:val="center"/>
              <w:rPr>
                <w:rFonts w:ascii="楷体" w:eastAsia="楷体" w:hAnsi="楷体" w:cs="宋体"/>
                <w:color w:val="000000"/>
                <w:kern w:val="0"/>
                <w:sz w:val="24"/>
              </w:rPr>
            </w:pPr>
            <w:r w:rsidRPr="000143E7">
              <w:rPr>
                <w:rFonts w:ascii="楷体" w:eastAsia="楷体" w:hAnsi="楷体" w:cs="宋体" w:hint="eastAsia"/>
                <w:color w:val="000000"/>
                <w:kern w:val="0"/>
                <w:sz w:val="24"/>
              </w:rPr>
              <w:t>三年以上有期徒刑</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0</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4</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2</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0</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0</w:t>
            </w:r>
          </w:p>
        </w:tc>
        <w:tc>
          <w:tcPr>
            <w:tcW w:w="1134" w:type="dxa"/>
            <w:tcBorders>
              <w:top w:val="none" w:sz="0" w:space="0" w:color="auto"/>
              <w:bottom w:val="none" w:sz="0" w:space="0" w:color="auto"/>
              <w:right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6</w:t>
            </w:r>
          </w:p>
        </w:tc>
      </w:tr>
      <w:tr w:rsidR="000A7ABA" w:rsidRPr="000143E7" w:rsidTr="00F34F1C">
        <w:trPr>
          <w:trHeight w:val="624"/>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rsidR="000A7ABA" w:rsidRPr="000143E7" w:rsidRDefault="000A7ABA" w:rsidP="00F6483A">
            <w:pPr>
              <w:widowControl/>
              <w:jc w:val="center"/>
              <w:rPr>
                <w:rFonts w:ascii="楷体" w:eastAsia="楷体" w:hAnsi="楷体" w:cs="宋体"/>
                <w:color w:val="000000"/>
                <w:kern w:val="0"/>
                <w:sz w:val="24"/>
              </w:rPr>
            </w:pPr>
            <w:r w:rsidRPr="000143E7">
              <w:rPr>
                <w:rFonts w:ascii="楷体" w:eastAsia="楷体" w:hAnsi="楷体" w:cs="宋体" w:hint="eastAsia"/>
                <w:color w:val="000000"/>
                <w:kern w:val="0"/>
                <w:sz w:val="24"/>
              </w:rPr>
              <w:t>三年以下有期徒刑</w:t>
            </w:r>
          </w:p>
        </w:tc>
        <w:tc>
          <w:tcPr>
            <w:tcW w:w="1134" w:type="dxa"/>
            <w:noWrap/>
            <w:vAlign w:val="center"/>
            <w:hideMark/>
          </w:tcPr>
          <w:p w:rsidR="000A7ABA" w:rsidRPr="000143E7" w:rsidRDefault="000A7ABA" w:rsidP="00F6483A">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7</w:t>
            </w:r>
          </w:p>
        </w:tc>
        <w:tc>
          <w:tcPr>
            <w:tcW w:w="1134" w:type="dxa"/>
            <w:noWrap/>
            <w:vAlign w:val="center"/>
            <w:hideMark/>
          </w:tcPr>
          <w:p w:rsidR="000A7ABA" w:rsidRPr="000143E7" w:rsidRDefault="000A7ABA" w:rsidP="00F6483A">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10</w:t>
            </w:r>
          </w:p>
        </w:tc>
        <w:tc>
          <w:tcPr>
            <w:tcW w:w="1134" w:type="dxa"/>
            <w:noWrap/>
            <w:vAlign w:val="center"/>
            <w:hideMark/>
          </w:tcPr>
          <w:p w:rsidR="000A7ABA" w:rsidRPr="000143E7" w:rsidRDefault="000A7ABA" w:rsidP="00F6483A">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7</w:t>
            </w:r>
          </w:p>
        </w:tc>
        <w:tc>
          <w:tcPr>
            <w:tcW w:w="1134" w:type="dxa"/>
            <w:noWrap/>
            <w:vAlign w:val="center"/>
            <w:hideMark/>
          </w:tcPr>
          <w:p w:rsidR="000A7ABA" w:rsidRPr="000143E7" w:rsidRDefault="000A7ABA" w:rsidP="00F6483A">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2</w:t>
            </w:r>
          </w:p>
        </w:tc>
        <w:tc>
          <w:tcPr>
            <w:tcW w:w="1134" w:type="dxa"/>
            <w:noWrap/>
            <w:vAlign w:val="center"/>
            <w:hideMark/>
          </w:tcPr>
          <w:p w:rsidR="000A7ABA" w:rsidRPr="000143E7" w:rsidRDefault="000A7ABA" w:rsidP="00F6483A">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3</w:t>
            </w:r>
          </w:p>
        </w:tc>
        <w:tc>
          <w:tcPr>
            <w:tcW w:w="1134" w:type="dxa"/>
            <w:noWrap/>
            <w:vAlign w:val="center"/>
            <w:hideMark/>
          </w:tcPr>
          <w:p w:rsidR="000A7ABA" w:rsidRPr="000143E7" w:rsidRDefault="000A7ABA" w:rsidP="00F6483A">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29</w:t>
            </w:r>
          </w:p>
        </w:tc>
      </w:tr>
      <w:tr w:rsidR="000A7ABA" w:rsidRPr="000143E7" w:rsidTr="00F34F1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noWrap/>
            <w:vAlign w:val="center"/>
            <w:hideMark/>
          </w:tcPr>
          <w:p w:rsidR="000A7ABA" w:rsidRPr="000143E7" w:rsidRDefault="000A7ABA" w:rsidP="00F6483A">
            <w:pPr>
              <w:widowControl/>
              <w:jc w:val="center"/>
              <w:rPr>
                <w:rFonts w:ascii="楷体" w:eastAsia="楷体" w:hAnsi="楷体" w:cs="宋体"/>
                <w:color w:val="000000"/>
                <w:kern w:val="0"/>
                <w:sz w:val="24"/>
              </w:rPr>
            </w:pPr>
            <w:r w:rsidRPr="000143E7">
              <w:rPr>
                <w:rFonts w:ascii="楷体" w:eastAsia="楷体" w:hAnsi="楷体" w:cs="宋体" w:hint="eastAsia"/>
                <w:color w:val="000000"/>
                <w:kern w:val="0"/>
                <w:sz w:val="24"/>
              </w:rPr>
              <w:t>拘役</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1</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0</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0</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0</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0</w:t>
            </w:r>
          </w:p>
        </w:tc>
        <w:tc>
          <w:tcPr>
            <w:tcW w:w="1134" w:type="dxa"/>
            <w:tcBorders>
              <w:top w:val="none" w:sz="0" w:space="0" w:color="auto"/>
              <w:bottom w:val="none" w:sz="0" w:space="0" w:color="auto"/>
              <w:right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1</w:t>
            </w:r>
          </w:p>
        </w:tc>
      </w:tr>
      <w:tr w:rsidR="000A7ABA" w:rsidRPr="000143E7" w:rsidTr="00F34F1C">
        <w:trPr>
          <w:trHeight w:val="624"/>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rsidR="000A7ABA" w:rsidRPr="000143E7" w:rsidRDefault="000A7ABA" w:rsidP="00F6483A">
            <w:pPr>
              <w:widowControl/>
              <w:jc w:val="center"/>
              <w:rPr>
                <w:rFonts w:ascii="楷体" w:eastAsia="楷体" w:hAnsi="楷体" w:cs="宋体"/>
                <w:color w:val="000000"/>
                <w:kern w:val="0"/>
                <w:sz w:val="24"/>
              </w:rPr>
            </w:pPr>
            <w:r w:rsidRPr="000143E7">
              <w:rPr>
                <w:rFonts w:ascii="楷体" w:eastAsia="楷体" w:hAnsi="楷体" w:cs="宋体" w:hint="eastAsia"/>
                <w:color w:val="000000"/>
                <w:kern w:val="0"/>
                <w:sz w:val="24"/>
              </w:rPr>
              <w:t>非监禁刑</w:t>
            </w:r>
          </w:p>
        </w:tc>
        <w:tc>
          <w:tcPr>
            <w:tcW w:w="1134" w:type="dxa"/>
            <w:noWrap/>
            <w:vAlign w:val="center"/>
            <w:hideMark/>
          </w:tcPr>
          <w:p w:rsidR="000A7ABA" w:rsidRPr="000143E7" w:rsidRDefault="000A7ABA" w:rsidP="00F6483A">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26</w:t>
            </w:r>
          </w:p>
        </w:tc>
        <w:tc>
          <w:tcPr>
            <w:tcW w:w="1134" w:type="dxa"/>
            <w:noWrap/>
            <w:vAlign w:val="center"/>
            <w:hideMark/>
          </w:tcPr>
          <w:p w:rsidR="000A7ABA" w:rsidRPr="000143E7" w:rsidRDefault="000A7ABA" w:rsidP="00F6483A">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21</w:t>
            </w:r>
          </w:p>
        </w:tc>
        <w:tc>
          <w:tcPr>
            <w:tcW w:w="1134" w:type="dxa"/>
            <w:noWrap/>
            <w:vAlign w:val="center"/>
            <w:hideMark/>
          </w:tcPr>
          <w:p w:rsidR="000A7ABA" w:rsidRPr="000143E7" w:rsidRDefault="000A7ABA" w:rsidP="00F6483A">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23</w:t>
            </w:r>
          </w:p>
        </w:tc>
        <w:tc>
          <w:tcPr>
            <w:tcW w:w="1134" w:type="dxa"/>
            <w:noWrap/>
            <w:vAlign w:val="center"/>
            <w:hideMark/>
          </w:tcPr>
          <w:p w:rsidR="000A7ABA" w:rsidRPr="000143E7" w:rsidRDefault="000A7ABA" w:rsidP="00F6483A">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23</w:t>
            </w:r>
          </w:p>
        </w:tc>
        <w:tc>
          <w:tcPr>
            <w:tcW w:w="1134" w:type="dxa"/>
            <w:noWrap/>
            <w:vAlign w:val="center"/>
            <w:hideMark/>
          </w:tcPr>
          <w:p w:rsidR="000A7ABA" w:rsidRPr="000143E7" w:rsidRDefault="000A7ABA" w:rsidP="00F6483A">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7</w:t>
            </w:r>
          </w:p>
        </w:tc>
        <w:tc>
          <w:tcPr>
            <w:tcW w:w="1134" w:type="dxa"/>
            <w:noWrap/>
            <w:vAlign w:val="center"/>
            <w:hideMark/>
          </w:tcPr>
          <w:p w:rsidR="000A7ABA" w:rsidRPr="000143E7" w:rsidRDefault="000A7ABA" w:rsidP="002E384F">
            <w:pPr>
              <w:widowControl/>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kern w:val="0"/>
                <w:sz w:val="24"/>
              </w:rPr>
            </w:pPr>
            <w:r>
              <w:rPr>
                <w:rFonts w:ascii="楷体" w:eastAsia="楷体" w:hAnsi="楷体" w:cs="宋体" w:hint="eastAsia"/>
                <w:color w:val="000000"/>
                <w:kern w:val="0"/>
                <w:sz w:val="24"/>
              </w:rPr>
              <w:t>10</w:t>
            </w:r>
            <w:r w:rsidR="002E384F">
              <w:rPr>
                <w:rFonts w:ascii="楷体" w:eastAsia="楷体" w:hAnsi="楷体" w:cs="宋体" w:hint="eastAsia"/>
                <w:color w:val="000000"/>
                <w:kern w:val="0"/>
                <w:sz w:val="24"/>
              </w:rPr>
              <w:t>0</w:t>
            </w:r>
          </w:p>
        </w:tc>
      </w:tr>
      <w:tr w:rsidR="000A7ABA" w:rsidRPr="000143E7" w:rsidTr="00F34F1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noWrap/>
            <w:vAlign w:val="center"/>
            <w:hideMark/>
          </w:tcPr>
          <w:p w:rsidR="000A7ABA" w:rsidRPr="000143E7" w:rsidRDefault="000A7ABA" w:rsidP="00F6483A">
            <w:pPr>
              <w:widowControl/>
              <w:jc w:val="center"/>
              <w:rPr>
                <w:rFonts w:ascii="楷体" w:eastAsia="楷体" w:hAnsi="楷体" w:cs="宋体"/>
                <w:color w:val="000000"/>
                <w:kern w:val="0"/>
                <w:sz w:val="24"/>
              </w:rPr>
            </w:pPr>
            <w:r w:rsidRPr="000143E7">
              <w:rPr>
                <w:rFonts w:ascii="楷体" w:eastAsia="楷体" w:hAnsi="楷体" w:cs="宋体" w:hint="eastAsia"/>
                <w:color w:val="000000"/>
                <w:kern w:val="0"/>
                <w:sz w:val="24"/>
              </w:rPr>
              <w:t>免于刑事处罚</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2</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0</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0</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0</w:t>
            </w:r>
          </w:p>
        </w:tc>
        <w:tc>
          <w:tcPr>
            <w:tcW w:w="1134" w:type="dxa"/>
            <w:tcBorders>
              <w:top w:val="none" w:sz="0" w:space="0" w:color="auto"/>
              <w:bottom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0</w:t>
            </w:r>
          </w:p>
        </w:tc>
        <w:tc>
          <w:tcPr>
            <w:tcW w:w="1134" w:type="dxa"/>
            <w:tcBorders>
              <w:top w:val="none" w:sz="0" w:space="0" w:color="auto"/>
              <w:bottom w:val="none" w:sz="0" w:space="0" w:color="auto"/>
              <w:right w:val="none" w:sz="0" w:space="0" w:color="auto"/>
            </w:tcBorders>
            <w:noWrap/>
            <w:vAlign w:val="center"/>
            <w:hideMark/>
          </w:tcPr>
          <w:p w:rsidR="000A7ABA" w:rsidRPr="000143E7" w:rsidRDefault="000A7ABA" w:rsidP="00F6483A">
            <w:pPr>
              <w:widowControl/>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kern w:val="0"/>
                <w:sz w:val="24"/>
              </w:rPr>
            </w:pPr>
            <w:r w:rsidRPr="000143E7">
              <w:rPr>
                <w:rFonts w:ascii="楷体" w:eastAsia="楷体" w:hAnsi="楷体" w:cs="宋体" w:hint="eastAsia"/>
                <w:color w:val="000000"/>
                <w:kern w:val="0"/>
                <w:sz w:val="24"/>
              </w:rPr>
              <w:t>2</w:t>
            </w:r>
          </w:p>
        </w:tc>
      </w:tr>
    </w:tbl>
    <w:p w:rsidR="000A7ABA" w:rsidRPr="00216F36" w:rsidRDefault="000A7ABA" w:rsidP="00216F36">
      <w:pPr>
        <w:pStyle w:val="a5"/>
        <w:widowControl/>
        <w:spacing w:beforeAutospacing="0" w:afterAutospacing="0"/>
        <w:ind w:firstLineChars="200" w:firstLine="640"/>
        <w:jc w:val="both"/>
        <w:rPr>
          <w:rFonts w:ascii="仿宋" w:eastAsia="仿宋" w:hAnsi="仿宋" w:cs="仿宋"/>
          <w:sz w:val="32"/>
          <w:szCs w:val="32"/>
        </w:rPr>
      </w:pPr>
    </w:p>
    <w:p w:rsidR="002E4FEB" w:rsidRPr="0072674D" w:rsidRDefault="002E4FEB" w:rsidP="0072674D">
      <w:pPr>
        <w:pStyle w:val="a5"/>
        <w:widowControl/>
        <w:spacing w:beforeAutospacing="0" w:afterAutospacing="0"/>
        <w:ind w:firstLineChars="200" w:firstLine="643"/>
        <w:jc w:val="both"/>
        <w:outlineLvl w:val="0"/>
        <w:rPr>
          <w:rFonts w:ascii="黑体" w:eastAsia="黑体" w:hAnsi="黑体" w:cs="黑体"/>
          <w:b/>
          <w:bCs/>
          <w:sz w:val="32"/>
          <w:szCs w:val="32"/>
        </w:rPr>
      </w:pPr>
      <w:bookmarkStart w:id="29" w:name="_Toc20221088"/>
      <w:r w:rsidRPr="0072674D">
        <w:rPr>
          <w:rFonts w:ascii="黑体" w:eastAsia="黑体" w:hAnsi="黑体" w:cs="黑体" w:hint="eastAsia"/>
          <w:b/>
          <w:bCs/>
          <w:sz w:val="32"/>
          <w:szCs w:val="32"/>
        </w:rPr>
        <w:t>二、</w:t>
      </w:r>
      <w:r w:rsidRPr="0072674D">
        <w:rPr>
          <w:rFonts w:ascii="黑体" w:eastAsia="黑体" w:hAnsi="黑体" w:cs="黑体"/>
          <w:b/>
          <w:bCs/>
          <w:sz w:val="32"/>
          <w:szCs w:val="32"/>
        </w:rPr>
        <w:t>交通肇事案件的主要特点</w:t>
      </w:r>
      <w:bookmarkEnd w:id="29"/>
    </w:p>
    <w:p w:rsidR="00BE51B4" w:rsidRPr="0072674D" w:rsidRDefault="002E4FEB" w:rsidP="0072674D">
      <w:pPr>
        <w:pStyle w:val="a5"/>
        <w:widowControl/>
        <w:spacing w:beforeAutospacing="0" w:afterAutospacing="0"/>
        <w:ind w:firstLineChars="200" w:firstLine="640"/>
        <w:jc w:val="both"/>
        <w:rPr>
          <w:rFonts w:ascii="仿宋" w:eastAsia="仿宋" w:hAnsi="仿宋" w:cs="仿宋"/>
          <w:sz w:val="32"/>
          <w:szCs w:val="32"/>
        </w:rPr>
      </w:pPr>
      <w:r w:rsidRPr="0072674D">
        <w:rPr>
          <w:rFonts w:ascii="仿宋" w:eastAsia="仿宋" w:hAnsi="仿宋" w:cs="仿宋"/>
          <w:sz w:val="32"/>
          <w:szCs w:val="32"/>
        </w:rPr>
        <w:t>1</w:t>
      </w:r>
      <w:r w:rsidRPr="0072674D">
        <w:rPr>
          <w:rFonts w:ascii="仿宋" w:eastAsia="仿宋" w:hAnsi="仿宋" w:cs="仿宋" w:hint="eastAsia"/>
          <w:sz w:val="32"/>
          <w:szCs w:val="32"/>
        </w:rPr>
        <w:t>.</w:t>
      </w:r>
      <w:r w:rsidRPr="0072674D">
        <w:rPr>
          <w:rFonts w:ascii="仿宋" w:eastAsia="仿宋" w:hAnsi="仿宋" w:cs="仿宋"/>
          <w:sz w:val="32"/>
          <w:szCs w:val="32"/>
        </w:rPr>
        <w:t>从肇事责任情况来分析：</w:t>
      </w:r>
      <w:r w:rsidRPr="0072674D">
        <w:rPr>
          <w:rFonts w:ascii="仿宋" w:eastAsia="仿宋" w:hAnsi="仿宋" w:cs="仿宋" w:hint="eastAsia"/>
          <w:sz w:val="32"/>
          <w:szCs w:val="32"/>
        </w:rPr>
        <w:t>近五年的138起交通肇事案件中，</w:t>
      </w:r>
      <w:r w:rsidRPr="0072674D">
        <w:rPr>
          <w:rFonts w:ascii="仿宋" w:eastAsia="仿宋" w:hAnsi="仿宋" w:cs="仿宋"/>
          <w:sz w:val="32"/>
          <w:szCs w:val="32"/>
        </w:rPr>
        <w:t>肇事司机负全部责任是</w:t>
      </w:r>
      <w:r w:rsidRPr="0072674D">
        <w:rPr>
          <w:rFonts w:ascii="仿宋" w:eastAsia="仿宋" w:hAnsi="仿宋" w:cs="仿宋" w:hint="eastAsia"/>
          <w:sz w:val="32"/>
          <w:szCs w:val="32"/>
        </w:rPr>
        <w:t>96</w:t>
      </w:r>
      <w:r w:rsidRPr="0072674D">
        <w:rPr>
          <w:rFonts w:ascii="仿宋" w:eastAsia="仿宋" w:hAnsi="仿宋" w:cs="仿宋"/>
          <w:sz w:val="32"/>
          <w:szCs w:val="32"/>
        </w:rPr>
        <w:t>起，占</w:t>
      </w:r>
      <w:r w:rsidRPr="0072674D">
        <w:rPr>
          <w:rFonts w:ascii="仿宋" w:eastAsia="仿宋" w:hAnsi="仿宋" w:cs="仿宋" w:hint="eastAsia"/>
          <w:sz w:val="32"/>
          <w:szCs w:val="32"/>
        </w:rPr>
        <w:t>70</w:t>
      </w:r>
      <w:r w:rsidRPr="0072674D">
        <w:rPr>
          <w:rFonts w:ascii="仿宋" w:eastAsia="仿宋" w:hAnsi="仿宋" w:cs="仿宋"/>
          <w:sz w:val="32"/>
          <w:szCs w:val="32"/>
        </w:rPr>
        <w:t>%左右;负主要责任是</w:t>
      </w:r>
      <w:r w:rsidRPr="0072674D">
        <w:rPr>
          <w:rFonts w:ascii="仿宋" w:eastAsia="仿宋" w:hAnsi="仿宋" w:cs="仿宋" w:hint="eastAsia"/>
          <w:sz w:val="32"/>
          <w:szCs w:val="32"/>
        </w:rPr>
        <w:t>39</w:t>
      </w:r>
      <w:r w:rsidRPr="0072674D">
        <w:rPr>
          <w:rFonts w:ascii="仿宋" w:eastAsia="仿宋" w:hAnsi="仿宋" w:cs="仿宋"/>
          <w:sz w:val="32"/>
          <w:szCs w:val="32"/>
        </w:rPr>
        <w:t>起，占</w:t>
      </w:r>
      <w:r w:rsidRPr="0072674D">
        <w:rPr>
          <w:rFonts w:ascii="仿宋" w:eastAsia="仿宋" w:hAnsi="仿宋" w:cs="仿宋" w:hint="eastAsia"/>
          <w:sz w:val="32"/>
          <w:szCs w:val="32"/>
        </w:rPr>
        <w:t>28</w:t>
      </w:r>
      <w:r w:rsidRPr="0072674D">
        <w:rPr>
          <w:rFonts w:ascii="仿宋" w:eastAsia="仿宋" w:hAnsi="仿宋" w:cs="仿宋"/>
          <w:sz w:val="32"/>
          <w:szCs w:val="32"/>
        </w:rPr>
        <w:t>%左右。可见人为因素是造成交通事故主要特点之一。</w:t>
      </w:r>
    </w:p>
    <w:p w:rsidR="00BE51B4" w:rsidRPr="0072674D" w:rsidRDefault="001C7322" w:rsidP="001C7322">
      <w:pPr>
        <w:pStyle w:val="a5"/>
        <w:widowControl/>
        <w:spacing w:beforeAutospacing="0" w:afterAutospacing="0"/>
        <w:jc w:val="both"/>
        <w:rPr>
          <w:rFonts w:ascii="仿宋" w:eastAsia="仿宋" w:hAnsi="仿宋" w:cs="仿宋"/>
          <w:sz w:val="32"/>
          <w:szCs w:val="32"/>
        </w:rPr>
      </w:pPr>
      <w:r>
        <w:rPr>
          <w:rFonts w:ascii="仿宋" w:eastAsia="仿宋" w:hAnsi="仿宋" w:cs="仿宋"/>
          <w:noProof/>
          <w:sz w:val="32"/>
          <w:szCs w:val="32"/>
        </w:rPr>
        <w:drawing>
          <wp:inline distT="0" distB="0" distL="0" distR="0">
            <wp:extent cx="2600325" cy="25431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仿宋" w:eastAsia="仿宋" w:hAnsi="仿宋" w:cs="仿宋"/>
          <w:noProof/>
          <w:sz w:val="32"/>
          <w:szCs w:val="32"/>
        </w:rPr>
        <w:drawing>
          <wp:inline distT="0" distB="0" distL="0" distR="0">
            <wp:extent cx="2524125" cy="254317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4FEB" w:rsidRDefault="002E4FEB" w:rsidP="0072674D">
      <w:pPr>
        <w:pStyle w:val="a5"/>
        <w:widowControl/>
        <w:spacing w:beforeAutospacing="0" w:afterAutospacing="0"/>
        <w:ind w:firstLineChars="200" w:firstLine="640"/>
        <w:jc w:val="both"/>
        <w:rPr>
          <w:rFonts w:ascii="仿宋" w:eastAsia="仿宋" w:hAnsi="仿宋" w:cs="仿宋"/>
          <w:sz w:val="32"/>
          <w:szCs w:val="32"/>
        </w:rPr>
      </w:pPr>
      <w:r w:rsidRPr="0072674D">
        <w:rPr>
          <w:rFonts w:ascii="仿宋" w:eastAsia="仿宋" w:hAnsi="仿宋" w:cs="仿宋"/>
          <w:sz w:val="32"/>
          <w:szCs w:val="32"/>
        </w:rPr>
        <w:t>2</w:t>
      </w:r>
      <w:r w:rsidRPr="0072674D">
        <w:rPr>
          <w:rFonts w:ascii="仿宋" w:eastAsia="仿宋" w:hAnsi="仿宋" w:cs="仿宋" w:hint="eastAsia"/>
          <w:sz w:val="32"/>
          <w:szCs w:val="32"/>
        </w:rPr>
        <w:t>.</w:t>
      </w:r>
      <w:r w:rsidRPr="0072674D">
        <w:rPr>
          <w:rFonts w:ascii="仿宋" w:eastAsia="仿宋" w:hAnsi="仿宋" w:cs="仿宋"/>
          <w:sz w:val="32"/>
          <w:szCs w:val="32"/>
        </w:rPr>
        <w:t>从肇事司机文化程度来分析：</w:t>
      </w:r>
      <w:r w:rsidRPr="0072674D">
        <w:rPr>
          <w:rFonts w:ascii="仿宋" w:eastAsia="仿宋" w:hAnsi="仿宋" w:cs="仿宋" w:hint="eastAsia"/>
          <w:sz w:val="32"/>
          <w:szCs w:val="32"/>
        </w:rPr>
        <w:t>涉案的138名被告人中，初中</w:t>
      </w:r>
      <w:r w:rsidRPr="0072674D">
        <w:rPr>
          <w:rFonts w:ascii="仿宋" w:eastAsia="仿宋" w:hAnsi="仿宋" w:cs="仿宋"/>
          <w:sz w:val="32"/>
          <w:szCs w:val="32"/>
        </w:rPr>
        <w:t>以下文化程度是</w:t>
      </w:r>
      <w:r w:rsidRPr="0072674D">
        <w:rPr>
          <w:rFonts w:ascii="仿宋" w:eastAsia="仿宋" w:hAnsi="仿宋" w:cs="仿宋" w:hint="eastAsia"/>
          <w:sz w:val="32"/>
          <w:szCs w:val="32"/>
        </w:rPr>
        <w:t>112人</w:t>
      </w:r>
      <w:r w:rsidRPr="0072674D">
        <w:rPr>
          <w:rFonts w:ascii="仿宋" w:eastAsia="仿宋" w:hAnsi="仿宋" w:cs="仿宋"/>
          <w:sz w:val="32"/>
          <w:szCs w:val="32"/>
        </w:rPr>
        <w:t>，占8</w:t>
      </w:r>
      <w:r w:rsidRPr="0072674D">
        <w:rPr>
          <w:rFonts w:ascii="仿宋" w:eastAsia="仿宋" w:hAnsi="仿宋" w:cs="仿宋" w:hint="eastAsia"/>
          <w:sz w:val="32"/>
          <w:szCs w:val="32"/>
        </w:rPr>
        <w:t>1</w:t>
      </w:r>
      <w:r w:rsidRPr="0072674D">
        <w:rPr>
          <w:rFonts w:ascii="仿宋" w:eastAsia="仿宋" w:hAnsi="仿宋" w:cs="仿宋"/>
          <w:sz w:val="32"/>
          <w:szCs w:val="32"/>
        </w:rPr>
        <w:t>%左右;</w:t>
      </w:r>
      <w:r w:rsidR="00216F36" w:rsidRPr="0072674D">
        <w:rPr>
          <w:rFonts w:ascii="仿宋" w:eastAsia="仿宋" w:hAnsi="仿宋" w:cs="仿宋" w:hint="eastAsia"/>
          <w:sz w:val="32"/>
          <w:szCs w:val="32"/>
        </w:rPr>
        <w:t>高中</w:t>
      </w:r>
      <w:r w:rsidRPr="0072674D">
        <w:rPr>
          <w:rFonts w:ascii="仿宋" w:eastAsia="仿宋" w:hAnsi="仿宋" w:cs="仿宋"/>
          <w:sz w:val="32"/>
          <w:szCs w:val="32"/>
        </w:rPr>
        <w:t>以上文化程度</w:t>
      </w:r>
      <w:r w:rsidRPr="0072674D">
        <w:rPr>
          <w:rFonts w:ascii="仿宋" w:eastAsia="仿宋" w:hAnsi="仿宋" w:cs="仿宋"/>
          <w:sz w:val="32"/>
          <w:szCs w:val="32"/>
        </w:rPr>
        <w:lastRenderedPageBreak/>
        <w:t>的是</w:t>
      </w:r>
      <w:r w:rsidR="00216F36" w:rsidRPr="0072674D">
        <w:rPr>
          <w:rFonts w:ascii="仿宋" w:eastAsia="仿宋" w:hAnsi="仿宋" w:cs="仿宋" w:hint="eastAsia"/>
          <w:sz w:val="32"/>
          <w:szCs w:val="32"/>
        </w:rPr>
        <w:t>26</w:t>
      </w:r>
      <w:r w:rsidRPr="0072674D">
        <w:rPr>
          <w:rFonts w:ascii="仿宋" w:eastAsia="仿宋" w:hAnsi="仿宋" w:cs="仿宋"/>
          <w:sz w:val="32"/>
          <w:szCs w:val="32"/>
        </w:rPr>
        <w:t>起，占</w:t>
      </w:r>
      <w:r w:rsidR="00216F36" w:rsidRPr="0072674D">
        <w:rPr>
          <w:rFonts w:ascii="仿宋" w:eastAsia="仿宋" w:hAnsi="仿宋" w:cs="仿宋" w:hint="eastAsia"/>
          <w:sz w:val="32"/>
          <w:szCs w:val="32"/>
        </w:rPr>
        <w:t>19</w:t>
      </w:r>
      <w:r w:rsidRPr="0072674D">
        <w:rPr>
          <w:rFonts w:ascii="仿宋" w:eastAsia="仿宋" w:hAnsi="仿宋" w:cs="仿宋"/>
          <w:sz w:val="32"/>
          <w:szCs w:val="32"/>
        </w:rPr>
        <w:t>%左右。可见司机素质低下也是易发事故的特点。</w:t>
      </w:r>
    </w:p>
    <w:p w:rsidR="001C7322" w:rsidRPr="00863CA8" w:rsidRDefault="001C7322" w:rsidP="00863CA8">
      <w:pPr>
        <w:pStyle w:val="a5"/>
        <w:widowControl/>
        <w:spacing w:beforeAutospacing="0" w:afterAutospacing="0"/>
        <w:jc w:val="center"/>
        <w:rPr>
          <w:rFonts w:ascii="楷体" w:eastAsia="楷体" w:hAnsi="楷体" w:cs="仿宋"/>
          <w:b/>
          <w:sz w:val="28"/>
          <w:szCs w:val="28"/>
        </w:rPr>
      </w:pPr>
      <w:r w:rsidRPr="00863CA8">
        <w:rPr>
          <w:rFonts w:ascii="楷体" w:eastAsia="楷体" w:hAnsi="楷体" w:cs="仿宋" w:hint="eastAsia"/>
          <w:b/>
          <w:sz w:val="28"/>
          <w:szCs w:val="28"/>
        </w:rPr>
        <w:t>涉案被告人学历情况</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080"/>
        <w:gridCol w:w="1080"/>
        <w:gridCol w:w="1080"/>
        <w:gridCol w:w="1080"/>
        <w:gridCol w:w="1080"/>
        <w:gridCol w:w="793"/>
      </w:tblGrid>
      <w:tr w:rsidR="00863CA8" w:rsidRPr="001C7322" w:rsidTr="00F34F1C">
        <w:trPr>
          <w:trHeight w:val="602"/>
          <w:jc w:val="center"/>
        </w:trPr>
        <w:tc>
          <w:tcPr>
            <w:tcW w:w="2029" w:type="dxa"/>
            <w:shd w:val="clear" w:color="auto" w:fill="C00000"/>
            <w:noWrap/>
            <w:vAlign w:val="center"/>
            <w:hideMark/>
          </w:tcPr>
          <w:p w:rsidR="001C7322" w:rsidRPr="001C7322" w:rsidRDefault="001C7322" w:rsidP="001C7322">
            <w:pPr>
              <w:widowControl/>
              <w:jc w:val="center"/>
              <w:rPr>
                <w:rFonts w:ascii="楷体" w:eastAsia="楷体" w:hAnsi="楷体" w:cs="宋体"/>
                <w:b/>
                <w:bCs/>
                <w:color w:val="000000"/>
                <w:kern w:val="0"/>
                <w:sz w:val="24"/>
              </w:rPr>
            </w:pPr>
            <w:r w:rsidRPr="00863CA8">
              <w:rPr>
                <w:rFonts w:ascii="楷体" w:eastAsia="楷体" w:hAnsi="楷体" w:cs="宋体" w:hint="eastAsia"/>
                <w:b/>
                <w:bCs/>
                <w:color w:val="000000"/>
                <w:kern w:val="0"/>
                <w:sz w:val="24"/>
              </w:rPr>
              <w:t>学历情况</w:t>
            </w:r>
          </w:p>
        </w:tc>
        <w:tc>
          <w:tcPr>
            <w:tcW w:w="1080" w:type="dxa"/>
            <w:shd w:val="clear" w:color="auto" w:fill="C00000"/>
            <w:noWrap/>
            <w:vAlign w:val="center"/>
            <w:hideMark/>
          </w:tcPr>
          <w:p w:rsidR="001C7322" w:rsidRPr="001C7322" w:rsidRDefault="001C7322" w:rsidP="001C7322">
            <w:pPr>
              <w:widowControl/>
              <w:jc w:val="center"/>
              <w:rPr>
                <w:rFonts w:ascii="楷体" w:eastAsia="楷体" w:hAnsi="楷体" w:cs="宋体"/>
                <w:b/>
                <w:bCs/>
                <w:color w:val="000000"/>
                <w:kern w:val="0"/>
                <w:sz w:val="24"/>
              </w:rPr>
            </w:pPr>
            <w:r w:rsidRPr="001C7322">
              <w:rPr>
                <w:rFonts w:ascii="楷体" w:eastAsia="楷体" w:hAnsi="楷体" w:cs="宋体" w:hint="eastAsia"/>
                <w:b/>
                <w:bCs/>
                <w:color w:val="000000"/>
                <w:kern w:val="0"/>
                <w:sz w:val="24"/>
              </w:rPr>
              <w:t>2015年</w:t>
            </w:r>
          </w:p>
        </w:tc>
        <w:tc>
          <w:tcPr>
            <w:tcW w:w="1080" w:type="dxa"/>
            <w:shd w:val="clear" w:color="auto" w:fill="C00000"/>
            <w:noWrap/>
            <w:vAlign w:val="center"/>
            <w:hideMark/>
          </w:tcPr>
          <w:p w:rsidR="001C7322" w:rsidRPr="001C7322" w:rsidRDefault="001C7322" w:rsidP="001C7322">
            <w:pPr>
              <w:widowControl/>
              <w:jc w:val="center"/>
              <w:rPr>
                <w:rFonts w:ascii="楷体" w:eastAsia="楷体" w:hAnsi="楷体" w:cs="宋体"/>
                <w:b/>
                <w:bCs/>
                <w:color w:val="000000"/>
                <w:kern w:val="0"/>
                <w:sz w:val="24"/>
              </w:rPr>
            </w:pPr>
            <w:r w:rsidRPr="001C7322">
              <w:rPr>
                <w:rFonts w:ascii="楷体" w:eastAsia="楷体" w:hAnsi="楷体" w:cs="宋体" w:hint="eastAsia"/>
                <w:b/>
                <w:bCs/>
                <w:color w:val="000000"/>
                <w:kern w:val="0"/>
                <w:sz w:val="24"/>
              </w:rPr>
              <w:t>2016年</w:t>
            </w:r>
          </w:p>
        </w:tc>
        <w:tc>
          <w:tcPr>
            <w:tcW w:w="1080" w:type="dxa"/>
            <w:shd w:val="clear" w:color="auto" w:fill="C00000"/>
            <w:noWrap/>
            <w:vAlign w:val="center"/>
            <w:hideMark/>
          </w:tcPr>
          <w:p w:rsidR="001C7322" w:rsidRPr="001C7322" w:rsidRDefault="001C7322" w:rsidP="001C7322">
            <w:pPr>
              <w:widowControl/>
              <w:jc w:val="center"/>
              <w:rPr>
                <w:rFonts w:ascii="楷体" w:eastAsia="楷体" w:hAnsi="楷体" w:cs="宋体"/>
                <w:b/>
                <w:bCs/>
                <w:color w:val="000000"/>
                <w:kern w:val="0"/>
                <w:sz w:val="24"/>
              </w:rPr>
            </w:pPr>
            <w:r w:rsidRPr="001C7322">
              <w:rPr>
                <w:rFonts w:ascii="楷体" w:eastAsia="楷体" w:hAnsi="楷体" w:cs="宋体" w:hint="eastAsia"/>
                <w:b/>
                <w:bCs/>
                <w:color w:val="000000"/>
                <w:kern w:val="0"/>
                <w:sz w:val="24"/>
              </w:rPr>
              <w:t>2017年</w:t>
            </w:r>
          </w:p>
        </w:tc>
        <w:tc>
          <w:tcPr>
            <w:tcW w:w="1080" w:type="dxa"/>
            <w:shd w:val="clear" w:color="auto" w:fill="C00000"/>
            <w:noWrap/>
            <w:vAlign w:val="center"/>
            <w:hideMark/>
          </w:tcPr>
          <w:p w:rsidR="001C7322" w:rsidRPr="001C7322" w:rsidRDefault="001C7322" w:rsidP="001C7322">
            <w:pPr>
              <w:widowControl/>
              <w:jc w:val="center"/>
              <w:rPr>
                <w:rFonts w:ascii="楷体" w:eastAsia="楷体" w:hAnsi="楷体" w:cs="宋体"/>
                <w:b/>
                <w:bCs/>
                <w:color w:val="000000"/>
                <w:kern w:val="0"/>
                <w:sz w:val="24"/>
              </w:rPr>
            </w:pPr>
            <w:r w:rsidRPr="001C7322">
              <w:rPr>
                <w:rFonts w:ascii="楷体" w:eastAsia="楷体" w:hAnsi="楷体" w:cs="宋体" w:hint="eastAsia"/>
                <w:b/>
                <w:bCs/>
                <w:color w:val="000000"/>
                <w:kern w:val="0"/>
                <w:sz w:val="24"/>
              </w:rPr>
              <w:t>2018年</w:t>
            </w:r>
          </w:p>
        </w:tc>
        <w:tc>
          <w:tcPr>
            <w:tcW w:w="1080" w:type="dxa"/>
            <w:shd w:val="clear" w:color="auto" w:fill="C00000"/>
            <w:noWrap/>
            <w:vAlign w:val="center"/>
            <w:hideMark/>
          </w:tcPr>
          <w:p w:rsidR="001C7322" w:rsidRPr="001C7322" w:rsidRDefault="001C7322" w:rsidP="001C7322">
            <w:pPr>
              <w:widowControl/>
              <w:jc w:val="center"/>
              <w:rPr>
                <w:rFonts w:ascii="楷体" w:eastAsia="楷体" w:hAnsi="楷体" w:cs="宋体"/>
                <w:b/>
                <w:bCs/>
                <w:color w:val="000000"/>
                <w:kern w:val="0"/>
                <w:sz w:val="24"/>
              </w:rPr>
            </w:pPr>
            <w:r w:rsidRPr="001C7322">
              <w:rPr>
                <w:rFonts w:ascii="楷体" w:eastAsia="楷体" w:hAnsi="楷体" w:cs="宋体" w:hint="eastAsia"/>
                <w:b/>
                <w:bCs/>
                <w:color w:val="000000"/>
                <w:kern w:val="0"/>
                <w:sz w:val="24"/>
              </w:rPr>
              <w:t>2019年</w:t>
            </w:r>
          </w:p>
        </w:tc>
        <w:tc>
          <w:tcPr>
            <w:tcW w:w="793" w:type="dxa"/>
            <w:shd w:val="clear" w:color="auto" w:fill="C00000"/>
            <w:noWrap/>
            <w:vAlign w:val="center"/>
            <w:hideMark/>
          </w:tcPr>
          <w:p w:rsidR="001C7322" w:rsidRPr="001C7322" w:rsidRDefault="001C7322" w:rsidP="001C7322">
            <w:pPr>
              <w:widowControl/>
              <w:jc w:val="center"/>
              <w:rPr>
                <w:rFonts w:ascii="楷体" w:eastAsia="楷体" w:hAnsi="楷体" w:cs="宋体"/>
                <w:b/>
                <w:bCs/>
                <w:color w:val="000000"/>
                <w:kern w:val="0"/>
                <w:sz w:val="24"/>
              </w:rPr>
            </w:pPr>
            <w:r w:rsidRPr="001C7322">
              <w:rPr>
                <w:rFonts w:ascii="楷体" w:eastAsia="楷体" w:hAnsi="楷体" w:cs="宋体" w:hint="eastAsia"/>
                <w:b/>
                <w:bCs/>
                <w:color w:val="000000"/>
                <w:kern w:val="0"/>
                <w:sz w:val="24"/>
              </w:rPr>
              <w:t>合计</w:t>
            </w:r>
          </w:p>
        </w:tc>
      </w:tr>
      <w:tr w:rsidR="001C7322" w:rsidRPr="001C7322" w:rsidTr="00F34F1C">
        <w:trPr>
          <w:trHeight w:val="454"/>
          <w:jc w:val="center"/>
        </w:trPr>
        <w:tc>
          <w:tcPr>
            <w:tcW w:w="2029"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高中学历及以上</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7</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10</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3</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5</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1</w:t>
            </w:r>
          </w:p>
        </w:tc>
        <w:tc>
          <w:tcPr>
            <w:tcW w:w="793"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26</w:t>
            </w:r>
          </w:p>
        </w:tc>
      </w:tr>
      <w:tr w:rsidR="001C7322" w:rsidRPr="001C7322" w:rsidTr="00F34F1C">
        <w:trPr>
          <w:trHeight w:val="454"/>
          <w:jc w:val="center"/>
        </w:trPr>
        <w:tc>
          <w:tcPr>
            <w:tcW w:w="2029"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初中</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20</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15</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23</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11</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4</w:t>
            </w:r>
          </w:p>
        </w:tc>
        <w:tc>
          <w:tcPr>
            <w:tcW w:w="793"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73</w:t>
            </w:r>
          </w:p>
        </w:tc>
      </w:tr>
      <w:tr w:rsidR="001C7322" w:rsidRPr="001C7322" w:rsidTr="00F34F1C">
        <w:trPr>
          <w:trHeight w:val="454"/>
          <w:jc w:val="center"/>
        </w:trPr>
        <w:tc>
          <w:tcPr>
            <w:tcW w:w="2029"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小学及文盲</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9</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10</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6</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9</w:t>
            </w:r>
          </w:p>
        </w:tc>
        <w:tc>
          <w:tcPr>
            <w:tcW w:w="1080"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5</w:t>
            </w:r>
          </w:p>
        </w:tc>
        <w:tc>
          <w:tcPr>
            <w:tcW w:w="793" w:type="dxa"/>
            <w:shd w:val="clear" w:color="auto" w:fill="auto"/>
            <w:noWrap/>
            <w:vAlign w:val="center"/>
            <w:hideMark/>
          </w:tcPr>
          <w:p w:rsidR="001C7322" w:rsidRPr="001C7322" w:rsidRDefault="001C7322" w:rsidP="001C7322">
            <w:pPr>
              <w:widowControl/>
              <w:jc w:val="center"/>
              <w:rPr>
                <w:rFonts w:ascii="楷体" w:eastAsia="楷体" w:hAnsi="楷体" w:cs="宋体"/>
                <w:color w:val="000000"/>
                <w:kern w:val="0"/>
                <w:sz w:val="24"/>
              </w:rPr>
            </w:pPr>
            <w:r w:rsidRPr="001C7322">
              <w:rPr>
                <w:rFonts w:ascii="楷体" w:eastAsia="楷体" w:hAnsi="楷体" w:cs="宋体" w:hint="eastAsia"/>
                <w:color w:val="000000"/>
                <w:kern w:val="0"/>
                <w:sz w:val="24"/>
              </w:rPr>
              <w:t>39</w:t>
            </w:r>
          </w:p>
        </w:tc>
      </w:tr>
    </w:tbl>
    <w:p w:rsidR="0043628B" w:rsidRPr="0072674D" w:rsidRDefault="0043628B" w:rsidP="001C7322">
      <w:pPr>
        <w:pStyle w:val="a5"/>
        <w:widowControl/>
        <w:spacing w:beforeAutospacing="0" w:afterAutospacing="0"/>
        <w:jc w:val="both"/>
        <w:rPr>
          <w:rFonts w:ascii="仿宋" w:eastAsia="仿宋" w:hAnsi="仿宋" w:cs="仿宋"/>
          <w:sz w:val="32"/>
          <w:szCs w:val="32"/>
        </w:rPr>
      </w:pPr>
    </w:p>
    <w:p w:rsidR="002E384F" w:rsidRDefault="00216F36" w:rsidP="0072674D">
      <w:pPr>
        <w:pStyle w:val="a5"/>
        <w:widowControl/>
        <w:spacing w:beforeAutospacing="0" w:afterAutospacing="0"/>
        <w:ind w:firstLineChars="200" w:firstLine="640"/>
        <w:jc w:val="both"/>
        <w:rPr>
          <w:rFonts w:ascii="仿宋" w:eastAsia="仿宋" w:hAnsi="仿宋" w:cs="仿宋"/>
          <w:sz w:val="32"/>
          <w:szCs w:val="32"/>
        </w:rPr>
      </w:pPr>
      <w:r w:rsidRPr="0072674D">
        <w:rPr>
          <w:rFonts w:ascii="仿宋" w:eastAsia="仿宋" w:hAnsi="仿宋" w:cs="仿宋" w:hint="eastAsia"/>
          <w:sz w:val="32"/>
          <w:szCs w:val="32"/>
        </w:rPr>
        <w:t>3.</w:t>
      </w:r>
      <w:r w:rsidR="002E4FEB" w:rsidRPr="0072674D">
        <w:rPr>
          <w:rFonts w:ascii="仿宋" w:eastAsia="仿宋" w:hAnsi="仿宋" w:cs="仿宋"/>
          <w:sz w:val="32"/>
          <w:szCs w:val="32"/>
        </w:rPr>
        <w:t>从肇事车型来分析：</w:t>
      </w:r>
      <w:r w:rsidRPr="0072674D">
        <w:rPr>
          <w:rFonts w:ascii="仿宋" w:eastAsia="仿宋" w:hAnsi="仿宋" w:cs="仿宋" w:hint="eastAsia"/>
          <w:sz w:val="32"/>
          <w:szCs w:val="32"/>
        </w:rPr>
        <w:t>小型轿车</w:t>
      </w:r>
      <w:r w:rsidR="002E4FEB" w:rsidRPr="0072674D">
        <w:rPr>
          <w:rFonts w:ascii="仿宋" w:eastAsia="仿宋" w:hAnsi="仿宋" w:cs="仿宋"/>
          <w:sz w:val="32"/>
          <w:szCs w:val="32"/>
        </w:rPr>
        <w:t>类型是</w:t>
      </w:r>
      <w:r w:rsidRPr="0072674D">
        <w:rPr>
          <w:rFonts w:ascii="仿宋" w:eastAsia="仿宋" w:hAnsi="仿宋" w:cs="仿宋" w:hint="eastAsia"/>
          <w:sz w:val="32"/>
          <w:szCs w:val="32"/>
        </w:rPr>
        <w:t>60</w:t>
      </w:r>
      <w:r w:rsidR="002E4FEB" w:rsidRPr="0072674D">
        <w:rPr>
          <w:rFonts w:ascii="仿宋" w:eastAsia="仿宋" w:hAnsi="仿宋" w:cs="仿宋"/>
          <w:sz w:val="32"/>
          <w:szCs w:val="32"/>
        </w:rPr>
        <w:t>起，占</w:t>
      </w:r>
      <w:r w:rsidRPr="0072674D">
        <w:rPr>
          <w:rFonts w:ascii="仿宋" w:eastAsia="仿宋" w:hAnsi="仿宋" w:cs="仿宋" w:hint="eastAsia"/>
          <w:sz w:val="32"/>
          <w:szCs w:val="32"/>
        </w:rPr>
        <w:t>43</w:t>
      </w:r>
      <w:r w:rsidR="002E4FEB" w:rsidRPr="0072674D">
        <w:rPr>
          <w:rFonts w:ascii="仿宋" w:eastAsia="仿宋" w:hAnsi="仿宋" w:cs="仿宋"/>
          <w:sz w:val="32"/>
          <w:szCs w:val="32"/>
        </w:rPr>
        <w:t>%左右;大货车类型是</w:t>
      </w:r>
      <w:r w:rsidRPr="0072674D">
        <w:rPr>
          <w:rFonts w:ascii="仿宋" w:eastAsia="仿宋" w:hAnsi="仿宋" w:cs="仿宋" w:hint="eastAsia"/>
          <w:sz w:val="32"/>
          <w:szCs w:val="32"/>
        </w:rPr>
        <w:t>44</w:t>
      </w:r>
      <w:r w:rsidR="002E4FEB" w:rsidRPr="0072674D">
        <w:rPr>
          <w:rFonts w:ascii="仿宋" w:eastAsia="仿宋" w:hAnsi="仿宋" w:cs="仿宋"/>
          <w:sz w:val="32"/>
          <w:szCs w:val="32"/>
        </w:rPr>
        <w:t>起，占</w:t>
      </w:r>
      <w:r w:rsidRPr="0072674D">
        <w:rPr>
          <w:rFonts w:ascii="仿宋" w:eastAsia="仿宋" w:hAnsi="仿宋" w:cs="仿宋" w:hint="eastAsia"/>
          <w:sz w:val="32"/>
          <w:szCs w:val="32"/>
        </w:rPr>
        <w:t>32</w:t>
      </w:r>
      <w:r w:rsidR="002E4FEB" w:rsidRPr="0072674D">
        <w:rPr>
          <w:rFonts w:ascii="仿宋" w:eastAsia="仿宋" w:hAnsi="仿宋" w:cs="仿宋"/>
          <w:sz w:val="32"/>
          <w:szCs w:val="32"/>
        </w:rPr>
        <w:t>%。从其肇事性质来看，主要是</w:t>
      </w:r>
      <w:r w:rsidRPr="0072674D">
        <w:rPr>
          <w:rFonts w:ascii="仿宋" w:eastAsia="仿宋" w:hAnsi="仿宋" w:cs="仿宋" w:hint="eastAsia"/>
          <w:sz w:val="32"/>
          <w:szCs w:val="32"/>
        </w:rPr>
        <w:t>小型轿车和大型货车</w:t>
      </w:r>
      <w:r w:rsidR="002E4FEB" w:rsidRPr="0072674D">
        <w:rPr>
          <w:rFonts w:ascii="仿宋" w:eastAsia="仿宋" w:hAnsi="仿宋" w:cs="仿宋"/>
          <w:sz w:val="32"/>
          <w:szCs w:val="32"/>
        </w:rPr>
        <w:t>驾车者不遵守规则行车，可见违规行车是肇事之首。</w:t>
      </w:r>
    </w:p>
    <w:p w:rsidR="00CA7C9A" w:rsidRPr="00F93D07" w:rsidRDefault="00F93D07" w:rsidP="00F93D07">
      <w:pPr>
        <w:pStyle w:val="a5"/>
        <w:widowControl/>
        <w:spacing w:beforeAutospacing="0" w:afterAutospacing="0"/>
        <w:jc w:val="center"/>
        <w:rPr>
          <w:rFonts w:ascii="楷体" w:eastAsia="楷体" w:hAnsi="楷体" w:cs="仿宋"/>
          <w:b/>
          <w:sz w:val="28"/>
          <w:szCs w:val="28"/>
        </w:rPr>
      </w:pPr>
      <w:r w:rsidRPr="00863CA8">
        <w:rPr>
          <w:rFonts w:ascii="楷体" w:eastAsia="楷体" w:hAnsi="楷体" w:cs="仿宋" w:hint="eastAsia"/>
          <w:b/>
          <w:sz w:val="28"/>
          <w:szCs w:val="28"/>
        </w:rPr>
        <w:t>涉案</w:t>
      </w:r>
      <w:r>
        <w:rPr>
          <w:rFonts w:ascii="楷体" w:eastAsia="楷体" w:hAnsi="楷体" w:cs="仿宋" w:hint="eastAsia"/>
          <w:b/>
          <w:sz w:val="28"/>
          <w:szCs w:val="28"/>
        </w:rPr>
        <w:t>的肇事车型</w:t>
      </w:r>
      <w:r w:rsidRPr="00863CA8">
        <w:rPr>
          <w:rFonts w:ascii="楷体" w:eastAsia="楷体" w:hAnsi="楷体" w:cs="仿宋" w:hint="eastAsia"/>
          <w:b/>
          <w:sz w:val="28"/>
          <w:szCs w:val="28"/>
        </w:rPr>
        <w:t>情况</w:t>
      </w:r>
    </w:p>
    <w:tbl>
      <w:tblPr>
        <w:tblW w:w="8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080"/>
        <w:gridCol w:w="1080"/>
        <w:gridCol w:w="1080"/>
        <w:gridCol w:w="1080"/>
        <w:gridCol w:w="1080"/>
        <w:gridCol w:w="1080"/>
      </w:tblGrid>
      <w:tr w:rsidR="00CA7C9A" w:rsidRPr="00CA7C9A" w:rsidTr="00F34F1C">
        <w:trPr>
          <w:trHeight w:val="636"/>
        </w:trPr>
        <w:tc>
          <w:tcPr>
            <w:tcW w:w="1760" w:type="dxa"/>
            <w:shd w:val="clear" w:color="auto" w:fill="C45911" w:themeFill="accent2" w:themeFillShade="BF"/>
            <w:noWrap/>
            <w:vAlign w:val="center"/>
            <w:hideMark/>
          </w:tcPr>
          <w:p w:rsidR="00CA7C9A" w:rsidRPr="00CA7C9A" w:rsidRDefault="00CA7C9A" w:rsidP="00CA7C9A">
            <w:pPr>
              <w:widowControl/>
              <w:jc w:val="center"/>
              <w:rPr>
                <w:rFonts w:ascii="楷体" w:eastAsia="楷体" w:hAnsi="楷体" w:cs="宋体"/>
                <w:b/>
                <w:color w:val="000000"/>
                <w:kern w:val="0"/>
                <w:sz w:val="24"/>
              </w:rPr>
            </w:pPr>
            <w:r w:rsidRPr="00CA7C9A">
              <w:rPr>
                <w:rFonts w:ascii="楷体" w:eastAsia="楷体" w:hAnsi="楷体" w:cs="宋体" w:hint="eastAsia"/>
                <w:b/>
                <w:color w:val="000000"/>
                <w:kern w:val="0"/>
                <w:sz w:val="24"/>
              </w:rPr>
              <w:t>肇事车型</w:t>
            </w:r>
          </w:p>
        </w:tc>
        <w:tc>
          <w:tcPr>
            <w:tcW w:w="1080" w:type="dxa"/>
            <w:shd w:val="clear" w:color="auto" w:fill="C45911" w:themeFill="accent2" w:themeFillShade="BF"/>
            <w:noWrap/>
            <w:vAlign w:val="center"/>
            <w:hideMark/>
          </w:tcPr>
          <w:p w:rsidR="00CA7C9A" w:rsidRPr="00CA7C9A" w:rsidRDefault="00CA7C9A" w:rsidP="00CA7C9A">
            <w:pPr>
              <w:widowControl/>
              <w:jc w:val="center"/>
              <w:rPr>
                <w:rFonts w:ascii="楷体" w:eastAsia="楷体" w:hAnsi="楷体" w:cs="宋体"/>
                <w:b/>
                <w:color w:val="000000"/>
                <w:kern w:val="0"/>
                <w:sz w:val="24"/>
              </w:rPr>
            </w:pPr>
            <w:r w:rsidRPr="00CA7C9A">
              <w:rPr>
                <w:rFonts w:ascii="楷体" w:eastAsia="楷体" w:hAnsi="楷体" w:cs="宋体" w:hint="eastAsia"/>
                <w:b/>
                <w:color w:val="000000"/>
                <w:kern w:val="0"/>
                <w:sz w:val="24"/>
              </w:rPr>
              <w:t>2015年</w:t>
            </w:r>
          </w:p>
        </w:tc>
        <w:tc>
          <w:tcPr>
            <w:tcW w:w="1080" w:type="dxa"/>
            <w:shd w:val="clear" w:color="auto" w:fill="C45911" w:themeFill="accent2" w:themeFillShade="BF"/>
            <w:noWrap/>
            <w:vAlign w:val="center"/>
            <w:hideMark/>
          </w:tcPr>
          <w:p w:rsidR="00CA7C9A" w:rsidRPr="00CA7C9A" w:rsidRDefault="00CA7C9A" w:rsidP="00CA7C9A">
            <w:pPr>
              <w:widowControl/>
              <w:jc w:val="center"/>
              <w:rPr>
                <w:rFonts w:ascii="楷体" w:eastAsia="楷体" w:hAnsi="楷体" w:cs="宋体"/>
                <w:b/>
                <w:color w:val="000000"/>
                <w:kern w:val="0"/>
                <w:sz w:val="24"/>
              </w:rPr>
            </w:pPr>
            <w:r w:rsidRPr="00CA7C9A">
              <w:rPr>
                <w:rFonts w:ascii="楷体" w:eastAsia="楷体" w:hAnsi="楷体" w:cs="宋体" w:hint="eastAsia"/>
                <w:b/>
                <w:color w:val="000000"/>
                <w:kern w:val="0"/>
                <w:sz w:val="24"/>
              </w:rPr>
              <w:t>2016年</w:t>
            </w:r>
          </w:p>
        </w:tc>
        <w:tc>
          <w:tcPr>
            <w:tcW w:w="1080" w:type="dxa"/>
            <w:shd w:val="clear" w:color="auto" w:fill="C45911" w:themeFill="accent2" w:themeFillShade="BF"/>
            <w:noWrap/>
            <w:vAlign w:val="center"/>
            <w:hideMark/>
          </w:tcPr>
          <w:p w:rsidR="00CA7C9A" w:rsidRPr="00CA7C9A" w:rsidRDefault="00CA7C9A" w:rsidP="00CA7C9A">
            <w:pPr>
              <w:widowControl/>
              <w:jc w:val="center"/>
              <w:rPr>
                <w:rFonts w:ascii="楷体" w:eastAsia="楷体" w:hAnsi="楷体" w:cs="宋体"/>
                <w:b/>
                <w:color w:val="000000"/>
                <w:kern w:val="0"/>
                <w:sz w:val="24"/>
              </w:rPr>
            </w:pPr>
            <w:r w:rsidRPr="00CA7C9A">
              <w:rPr>
                <w:rFonts w:ascii="楷体" w:eastAsia="楷体" w:hAnsi="楷体" w:cs="宋体" w:hint="eastAsia"/>
                <w:b/>
                <w:color w:val="000000"/>
                <w:kern w:val="0"/>
                <w:sz w:val="24"/>
              </w:rPr>
              <w:t>2017年</w:t>
            </w:r>
          </w:p>
        </w:tc>
        <w:tc>
          <w:tcPr>
            <w:tcW w:w="1080" w:type="dxa"/>
            <w:shd w:val="clear" w:color="auto" w:fill="C45911" w:themeFill="accent2" w:themeFillShade="BF"/>
            <w:noWrap/>
            <w:vAlign w:val="center"/>
            <w:hideMark/>
          </w:tcPr>
          <w:p w:rsidR="00CA7C9A" w:rsidRPr="00CA7C9A" w:rsidRDefault="00CA7C9A" w:rsidP="00CA7C9A">
            <w:pPr>
              <w:widowControl/>
              <w:jc w:val="center"/>
              <w:rPr>
                <w:rFonts w:ascii="楷体" w:eastAsia="楷体" w:hAnsi="楷体" w:cs="宋体"/>
                <w:b/>
                <w:color w:val="000000"/>
                <w:kern w:val="0"/>
                <w:sz w:val="24"/>
              </w:rPr>
            </w:pPr>
            <w:r w:rsidRPr="00CA7C9A">
              <w:rPr>
                <w:rFonts w:ascii="楷体" w:eastAsia="楷体" w:hAnsi="楷体" w:cs="宋体" w:hint="eastAsia"/>
                <w:b/>
                <w:color w:val="000000"/>
                <w:kern w:val="0"/>
                <w:sz w:val="24"/>
              </w:rPr>
              <w:t>2018年</w:t>
            </w:r>
          </w:p>
        </w:tc>
        <w:tc>
          <w:tcPr>
            <w:tcW w:w="1080" w:type="dxa"/>
            <w:shd w:val="clear" w:color="auto" w:fill="C45911" w:themeFill="accent2" w:themeFillShade="BF"/>
            <w:noWrap/>
            <w:vAlign w:val="center"/>
            <w:hideMark/>
          </w:tcPr>
          <w:p w:rsidR="00CA7C9A" w:rsidRPr="00CA7C9A" w:rsidRDefault="00CA7C9A" w:rsidP="00CA7C9A">
            <w:pPr>
              <w:widowControl/>
              <w:jc w:val="center"/>
              <w:rPr>
                <w:rFonts w:ascii="楷体" w:eastAsia="楷体" w:hAnsi="楷体" w:cs="宋体"/>
                <w:b/>
                <w:color w:val="000000"/>
                <w:kern w:val="0"/>
                <w:sz w:val="24"/>
              </w:rPr>
            </w:pPr>
            <w:r w:rsidRPr="00CA7C9A">
              <w:rPr>
                <w:rFonts w:ascii="楷体" w:eastAsia="楷体" w:hAnsi="楷体" w:cs="宋体" w:hint="eastAsia"/>
                <w:b/>
                <w:color w:val="000000"/>
                <w:kern w:val="0"/>
                <w:sz w:val="24"/>
              </w:rPr>
              <w:t>2019年</w:t>
            </w:r>
          </w:p>
        </w:tc>
        <w:tc>
          <w:tcPr>
            <w:tcW w:w="1080" w:type="dxa"/>
            <w:shd w:val="clear" w:color="auto" w:fill="C45911" w:themeFill="accent2" w:themeFillShade="BF"/>
            <w:noWrap/>
            <w:vAlign w:val="center"/>
            <w:hideMark/>
          </w:tcPr>
          <w:p w:rsidR="00CA7C9A" w:rsidRPr="00CA7C9A" w:rsidRDefault="00CA7C9A" w:rsidP="00CA7C9A">
            <w:pPr>
              <w:widowControl/>
              <w:jc w:val="center"/>
              <w:rPr>
                <w:rFonts w:ascii="楷体" w:eastAsia="楷体" w:hAnsi="楷体" w:cs="宋体"/>
                <w:b/>
                <w:color w:val="000000"/>
                <w:kern w:val="0"/>
                <w:sz w:val="24"/>
              </w:rPr>
            </w:pPr>
            <w:r w:rsidRPr="00CA7C9A">
              <w:rPr>
                <w:rFonts w:ascii="楷体" w:eastAsia="楷体" w:hAnsi="楷体" w:cs="宋体" w:hint="eastAsia"/>
                <w:b/>
                <w:color w:val="000000"/>
                <w:kern w:val="0"/>
                <w:sz w:val="24"/>
              </w:rPr>
              <w:t>合计</w:t>
            </w:r>
          </w:p>
        </w:tc>
      </w:tr>
      <w:tr w:rsidR="00CA7C9A" w:rsidRPr="00CA7C9A" w:rsidTr="00F34F1C">
        <w:trPr>
          <w:trHeight w:val="454"/>
        </w:trPr>
        <w:tc>
          <w:tcPr>
            <w:tcW w:w="176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摩托车类型</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6</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4</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5</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17</w:t>
            </w:r>
          </w:p>
        </w:tc>
      </w:tr>
      <w:tr w:rsidR="00CA7C9A" w:rsidRPr="00CA7C9A" w:rsidTr="00F34F1C">
        <w:trPr>
          <w:trHeight w:val="454"/>
        </w:trPr>
        <w:tc>
          <w:tcPr>
            <w:tcW w:w="176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农用</w:t>
            </w:r>
            <w:proofErr w:type="gramStart"/>
            <w:r w:rsidRPr="00CA7C9A">
              <w:rPr>
                <w:rFonts w:ascii="楷体" w:eastAsia="楷体" w:hAnsi="楷体" w:cs="宋体" w:hint="eastAsia"/>
                <w:color w:val="000000"/>
                <w:kern w:val="0"/>
                <w:sz w:val="24"/>
              </w:rPr>
              <w:t>车类型</w:t>
            </w:r>
            <w:proofErr w:type="gramEnd"/>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2</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2</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7</w:t>
            </w:r>
          </w:p>
        </w:tc>
      </w:tr>
      <w:tr w:rsidR="00CA7C9A" w:rsidRPr="00CA7C9A" w:rsidTr="00F34F1C">
        <w:trPr>
          <w:trHeight w:val="454"/>
        </w:trPr>
        <w:tc>
          <w:tcPr>
            <w:tcW w:w="176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小型轿车类型</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15</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15</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11</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14</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5</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60</w:t>
            </w:r>
          </w:p>
        </w:tc>
      </w:tr>
      <w:tr w:rsidR="00CA7C9A" w:rsidRPr="00CA7C9A" w:rsidTr="00F34F1C">
        <w:trPr>
          <w:trHeight w:val="454"/>
        </w:trPr>
        <w:tc>
          <w:tcPr>
            <w:tcW w:w="176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大型货车类型</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10</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12</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12</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8</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2</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44</w:t>
            </w:r>
          </w:p>
        </w:tc>
      </w:tr>
      <w:tr w:rsidR="00CA7C9A" w:rsidRPr="00CA7C9A" w:rsidTr="00F34F1C">
        <w:trPr>
          <w:trHeight w:val="454"/>
        </w:trPr>
        <w:tc>
          <w:tcPr>
            <w:tcW w:w="176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小型客车类型</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2</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2</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2</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1</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2</w:t>
            </w:r>
          </w:p>
        </w:tc>
        <w:tc>
          <w:tcPr>
            <w:tcW w:w="1080" w:type="dxa"/>
            <w:shd w:val="clear" w:color="auto" w:fill="auto"/>
            <w:noWrap/>
            <w:vAlign w:val="center"/>
            <w:hideMark/>
          </w:tcPr>
          <w:p w:rsidR="00CA7C9A" w:rsidRPr="00CA7C9A" w:rsidRDefault="00CA7C9A" w:rsidP="00CA7C9A">
            <w:pPr>
              <w:widowControl/>
              <w:jc w:val="center"/>
              <w:rPr>
                <w:rFonts w:ascii="楷体" w:eastAsia="楷体" w:hAnsi="楷体" w:cs="宋体"/>
                <w:color w:val="000000"/>
                <w:kern w:val="0"/>
                <w:sz w:val="24"/>
              </w:rPr>
            </w:pPr>
            <w:r w:rsidRPr="00CA7C9A">
              <w:rPr>
                <w:rFonts w:ascii="楷体" w:eastAsia="楷体" w:hAnsi="楷体" w:cs="宋体" w:hint="eastAsia"/>
                <w:color w:val="000000"/>
                <w:kern w:val="0"/>
                <w:sz w:val="24"/>
              </w:rPr>
              <w:t>9</w:t>
            </w:r>
          </w:p>
        </w:tc>
      </w:tr>
    </w:tbl>
    <w:p w:rsidR="00384B99" w:rsidRDefault="00384B99" w:rsidP="00F93D07">
      <w:pPr>
        <w:pStyle w:val="a5"/>
        <w:widowControl/>
        <w:spacing w:beforeAutospacing="0" w:afterAutospacing="0"/>
        <w:ind w:firstLineChars="200" w:firstLine="643"/>
        <w:jc w:val="both"/>
        <w:outlineLvl w:val="0"/>
        <w:rPr>
          <w:rFonts w:ascii="黑体" w:eastAsia="黑体" w:hAnsi="黑体" w:cs="黑体"/>
          <w:b/>
          <w:bCs/>
          <w:sz w:val="32"/>
          <w:szCs w:val="32"/>
        </w:rPr>
      </w:pPr>
      <w:bookmarkStart w:id="30" w:name="2"/>
      <w:bookmarkStart w:id="31" w:name="_Toc20221089"/>
    </w:p>
    <w:p w:rsidR="002E4FEB" w:rsidRPr="00AD2E4D" w:rsidRDefault="00216F36" w:rsidP="00F93D07">
      <w:pPr>
        <w:pStyle w:val="a5"/>
        <w:widowControl/>
        <w:spacing w:beforeAutospacing="0" w:afterAutospacing="0"/>
        <w:ind w:firstLineChars="200" w:firstLine="643"/>
        <w:jc w:val="both"/>
        <w:outlineLvl w:val="0"/>
        <w:rPr>
          <w:rFonts w:ascii="黑体" w:eastAsia="黑体" w:hAnsi="黑体" w:cs="黑体"/>
          <w:b/>
          <w:bCs/>
          <w:sz w:val="32"/>
          <w:szCs w:val="32"/>
        </w:rPr>
      </w:pPr>
      <w:r w:rsidRPr="00AD2E4D">
        <w:rPr>
          <w:rFonts w:ascii="黑体" w:eastAsia="黑体" w:hAnsi="黑体" w:cs="黑体" w:hint="eastAsia"/>
          <w:b/>
          <w:bCs/>
          <w:sz w:val="32"/>
          <w:szCs w:val="32"/>
        </w:rPr>
        <w:t>三</w:t>
      </w:r>
      <w:r w:rsidR="002E4FEB" w:rsidRPr="00AD2E4D">
        <w:rPr>
          <w:rFonts w:ascii="黑体" w:eastAsia="黑体" w:hAnsi="黑体" w:cs="黑体"/>
          <w:b/>
          <w:bCs/>
          <w:sz w:val="32"/>
          <w:szCs w:val="32"/>
        </w:rPr>
        <w:t>、交通肇事案件发生的主要原因</w:t>
      </w:r>
      <w:bookmarkEnd w:id="30"/>
      <w:bookmarkEnd w:id="31"/>
    </w:p>
    <w:p w:rsidR="002E4FEB" w:rsidRPr="00AD2E4D" w:rsidRDefault="002E4FEB" w:rsidP="00AD2E4D">
      <w:pPr>
        <w:pStyle w:val="a5"/>
        <w:widowControl/>
        <w:spacing w:beforeAutospacing="0" w:afterAutospacing="0"/>
        <w:ind w:firstLineChars="200" w:firstLine="643"/>
        <w:jc w:val="both"/>
        <w:outlineLvl w:val="1"/>
        <w:rPr>
          <w:rFonts w:ascii="仿宋" w:eastAsia="仿宋" w:hAnsi="仿宋" w:cs="仿宋"/>
          <w:b/>
          <w:bCs/>
          <w:sz w:val="32"/>
          <w:szCs w:val="32"/>
        </w:rPr>
      </w:pPr>
      <w:bookmarkStart w:id="32" w:name="_Toc20221090"/>
      <w:r w:rsidRPr="00AD2E4D">
        <w:rPr>
          <w:rFonts w:ascii="仿宋" w:eastAsia="仿宋" w:hAnsi="仿宋" w:cs="仿宋"/>
          <w:b/>
          <w:bCs/>
          <w:sz w:val="32"/>
          <w:szCs w:val="32"/>
        </w:rPr>
        <w:t>(</w:t>
      </w:r>
      <w:proofErr w:type="gramStart"/>
      <w:r w:rsidRPr="00AD2E4D">
        <w:rPr>
          <w:rFonts w:ascii="仿宋" w:eastAsia="仿宋" w:hAnsi="仿宋" w:cs="仿宋"/>
          <w:b/>
          <w:bCs/>
          <w:sz w:val="32"/>
          <w:szCs w:val="32"/>
        </w:rPr>
        <w:t>一</w:t>
      </w:r>
      <w:proofErr w:type="gramEnd"/>
      <w:r w:rsidRPr="00AD2E4D">
        <w:rPr>
          <w:rFonts w:ascii="仿宋" w:eastAsia="仿宋" w:hAnsi="仿宋" w:cs="仿宋"/>
          <w:b/>
          <w:bCs/>
          <w:sz w:val="32"/>
          <w:szCs w:val="32"/>
        </w:rPr>
        <w:t>)驾驶员素质低是引发行车事故的重要原因。</w:t>
      </w:r>
      <w:bookmarkEnd w:id="32"/>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1</w:t>
      </w:r>
      <w:r w:rsidR="00216F36" w:rsidRPr="00AD2E4D">
        <w:rPr>
          <w:rFonts w:ascii="仿宋" w:eastAsia="仿宋" w:hAnsi="仿宋" w:cs="仿宋" w:hint="eastAsia"/>
          <w:sz w:val="32"/>
          <w:szCs w:val="32"/>
        </w:rPr>
        <w:t>.</w:t>
      </w:r>
      <w:r w:rsidRPr="00AD2E4D">
        <w:rPr>
          <w:rFonts w:ascii="仿宋" w:eastAsia="仿宋" w:hAnsi="仿宋" w:cs="仿宋"/>
          <w:sz w:val="32"/>
          <w:szCs w:val="32"/>
        </w:rPr>
        <w:t>交通安全意识差。有相当一部分司机没有经过系统的培训学习交通规则，特别是一些摩托车</w:t>
      </w:r>
      <w:r w:rsidR="00216F36" w:rsidRPr="00AD2E4D">
        <w:rPr>
          <w:rFonts w:ascii="仿宋" w:eastAsia="仿宋" w:hAnsi="仿宋" w:cs="仿宋" w:hint="eastAsia"/>
          <w:sz w:val="32"/>
          <w:szCs w:val="32"/>
        </w:rPr>
        <w:t>和农用车</w:t>
      </w:r>
      <w:r w:rsidRPr="00AD2E4D">
        <w:rPr>
          <w:rFonts w:ascii="仿宋" w:eastAsia="仿宋" w:hAnsi="仿宋" w:cs="仿宋"/>
          <w:sz w:val="32"/>
          <w:szCs w:val="32"/>
        </w:rPr>
        <w:t>驾驶员根本</w:t>
      </w:r>
      <w:r w:rsidRPr="00AD2E4D">
        <w:rPr>
          <w:rFonts w:ascii="仿宋" w:eastAsia="仿宋" w:hAnsi="仿宋" w:cs="仿宋"/>
          <w:sz w:val="32"/>
          <w:szCs w:val="32"/>
        </w:rPr>
        <w:lastRenderedPageBreak/>
        <w:t>不懂安全驾驶知识、交通规则等，只懂得把车开动，有些驾驶员连最主要的安全行车方法也不懂。</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2</w:t>
      </w:r>
      <w:r w:rsidR="00216F36" w:rsidRPr="00AD2E4D">
        <w:rPr>
          <w:rFonts w:ascii="仿宋" w:eastAsia="仿宋" w:hAnsi="仿宋" w:cs="仿宋" w:hint="eastAsia"/>
          <w:sz w:val="32"/>
          <w:szCs w:val="32"/>
        </w:rPr>
        <w:t>.</w:t>
      </w:r>
      <w:r w:rsidRPr="00AD2E4D">
        <w:rPr>
          <w:rFonts w:ascii="仿宋" w:eastAsia="仿宋" w:hAnsi="仿宋" w:cs="仿宋"/>
          <w:sz w:val="32"/>
          <w:szCs w:val="32"/>
        </w:rPr>
        <w:t>驾车技能差。新驾驶员培训过程简单化，一些汽车驾驶员培训班举办单位只看重经济效益，缩短培训时间，造成司机只会机械地驾驶。</w:t>
      </w:r>
    </w:p>
    <w:p w:rsidR="00F93D07" w:rsidRDefault="002E4FEB" w:rsidP="00F93D07">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3</w:t>
      </w:r>
      <w:r w:rsidR="00216F36" w:rsidRPr="00AD2E4D">
        <w:rPr>
          <w:rFonts w:ascii="仿宋" w:eastAsia="仿宋" w:hAnsi="仿宋" w:cs="仿宋" w:hint="eastAsia"/>
          <w:sz w:val="32"/>
          <w:szCs w:val="32"/>
        </w:rPr>
        <w:t>.</w:t>
      </w:r>
      <w:r w:rsidRPr="00AD2E4D">
        <w:rPr>
          <w:rFonts w:ascii="仿宋" w:eastAsia="仿宋" w:hAnsi="仿宋" w:cs="仿宋"/>
          <w:sz w:val="32"/>
          <w:szCs w:val="32"/>
        </w:rPr>
        <w:t>片面追求经济效益，日夜驾车，疲劳行车，车辆有故障也不及时维修保养，见钱眼开，安全弃于脑后。</w:t>
      </w:r>
    </w:p>
    <w:p w:rsidR="00384B99" w:rsidRPr="00AD2E4D" w:rsidRDefault="00384B99" w:rsidP="00384B99">
      <w:pPr>
        <w:pStyle w:val="a5"/>
        <w:widowControl/>
        <w:spacing w:beforeAutospacing="0" w:afterAutospacing="0"/>
        <w:jc w:val="both"/>
        <w:rPr>
          <w:rFonts w:ascii="仿宋" w:eastAsia="仿宋" w:hAnsi="仿宋" w:cs="仿宋"/>
          <w:sz w:val="32"/>
          <w:szCs w:val="32"/>
        </w:rPr>
      </w:pPr>
      <w:r>
        <w:rPr>
          <w:rFonts w:ascii="仿宋" w:eastAsia="仿宋" w:hAnsi="仿宋" w:cs="仿宋"/>
          <w:noProof/>
          <w:sz w:val="32"/>
          <w:szCs w:val="32"/>
        </w:rPr>
        <w:drawing>
          <wp:inline distT="0" distB="0" distL="0" distR="0">
            <wp:extent cx="5276850" cy="2667000"/>
            <wp:effectExtent l="0" t="0" r="0" b="0"/>
            <wp:docPr id="9" name="图示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E4FEB" w:rsidRPr="00AD2E4D" w:rsidRDefault="002E4FEB" w:rsidP="00AD2E4D">
      <w:pPr>
        <w:pStyle w:val="a5"/>
        <w:widowControl/>
        <w:spacing w:beforeAutospacing="0" w:afterAutospacing="0"/>
        <w:ind w:firstLineChars="200" w:firstLine="643"/>
        <w:jc w:val="both"/>
        <w:outlineLvl w:val="1"/>
        <w:rPr>
          <w:rFonts w:ascii="仿宋" w:eastAsia="仿宋" w:hAnsi="仿宋" w:cs="仿宋"/>
          <w:b/>
          <w:bCs/>
          <w:sz w:val="32"/>
          <w:szCs w:val="32"/>
        </w:rPr>
      </w:pPr>
      <w:bookmarkStart w:id="33" w:name="_Toc20221091"/>
      <w:r w:rsidRPr="00AD2E4D">
        <w:rPr>
          <w:rFonts w:ascii="仿宋" w:eastAsia="仿宋" w:hAnsi="仿宋" w:cs="仿宋"/>
          <w:b/>
          <w:bCs/>
          <w:sz w:val="32"/>
          <w:szCs w:val="32"/>
        </w:rPr>
        <w:t>(二)驾驶员违章驾车、行车是诱发交通事故主要原因。</w:t>
      </w:r>
      <w:bookmarkEnd w:id="33"/>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1</w:t>
      </w:r>
      <w:r w:rsidR="00216F36" w:rsidRPr="00AD2E4D">
        <w:rPr>
          <w:rFonts w:ascii="仿宋" w:eastAsia="仿宋" w:hAnsi="仿宋" w:cs="仿宋" w:hint="eastAsia"/>
          <w:sz w:val="32"/>
          <w:szCs w:val="32"/>
        </w:rPr>
        <w:t>.</w:t>
      </w:r>
      <w:r w:rsidRPr="00AD2E4D">
        <w:rPr>
          <w:rFonts w:ascii="仿宋" w:eastAsia="仿宋" w:hAnsi="仿宋" w:cs="仿宋"/>
          <w:sz w:val="32"/>
          <w:szCs w:val="32"/>
        </w:rPr>
        <w:t>酒后驾车。据有关资料表明：司机酒后开车发生交通事故的可能性是平时的16倍，30%的道路交通事故是由酒后开车、酒醉驾车引起。因为酒精直接影响人的自知能力，造成视线模糊，动作失调。司机饮酒后更容易盲目开快车，强行超车，极易引发交通事故。</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2</w:t>
      </w:r>
      <w:r w:rsidR="00216F36" w:rsidRPr="00AD2E4D">
        <w:rPr>
          <w:rFonts w:ascii="仿宋" w:eastAsia="仿宋" w:hAnsi="仿宋" w:cs="仿宋" w:hint="eastAsia"/>
          <w:sz w:val="32"/>
          <w:szCs w:val="32"/>
        </w:rPr>
        <w:t>.</w:t>
      </w:r>
      <w:r w:rsidRPr="00AD2E4D">
        <w:rPr>
          <w:rFonts w:ascii="仿宋" w:eastAsia="仿宋" w:hAnsi="仿宋" w:cs="仿宋"/>
          <w:sz w:val="32"/>
          <w:szCs w:val="32"/>
        </w:rPr>
        <w:t>无证驾车。目前机动车进入千家万户，尤其是摩托车增长特快，无证驾驶多属摩托车类。这类人一是购新车时听</w:t>
      </w:r>
      <w:r w:rsidRPr="00AD2E4D">
        <w:rPr>
          <w:rFonts w:ascii="仿宋" w:eastAsia="仿宋" w:hAnsi="仿宋" w:cs="仿宋"/>
          <w:sz w:val="32"/>
          <w:szCs w:val="32"/>
        </w:rPr>
        <w:lastRenderedPageBreak/>
        <w:t>他人简单讲一下如何开动车，常未办证就开车上路;二是自己没有车，就不愿去办证，借别人车辆开上路;三是自己有车也不去办证，认为去办证手续麻烦，费用多，不愿花这笔钱去办证。这类人多数不懂交通规则，属交通安全常识盲，是最易发生肇事之人群。</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3</w:t>
      </w:r>
      <w:r w:rsidR="00216F36" w:rsidRPr="00AD2E4D">
        <w:rPr>
          <w:rFonts w:ascii="仿宋" w:eastAsia="仿宋" w:hAnsi="仿宋" w:cs="仿宋" w:hint="eastAsia"/>
          <w:sz w:val="32"/>
          <w:szCs w:val="32"/>
        </w:rPr>
        <w:t>.</w:t>
      </w:r>
      <w:r w:rsidRPr="00AD2E4D">
        <w:rPr>
          <w:rFonts w:ascii="仿宋" w:eastAsia="仿宋" w:hAnsi="仿宋" w:cs="仿宋"/>
          <w:sz w:val="32"/>
          <w:szCs w:val="32"/>
        </w:rPr>
        <w:t>超速行车。“十次肇事九次快”。在超速行车时，当遇到路面有突发情况这类司机往往以为用急打方向避让或用紧急刹车就能应付，结果是车速过快刹车距离拉长，紧急制动、紧急避让车辆惯性大、离心力大而造成相撞或侧翻等交通事故。</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4</w:t>
      </w:r>
      <w:r w:rsidR="00216F36" w:rsidRPr="00AD2E4D">
        <w:rPr>
          <w:rFonts w:ascii="仿宋" w:eastAsia="仿宋" w:hAnsi="仿宋" w:cs="仿宋" w:hint="eastAsia"/>
          <w:sz w:val="32"/>
          <w:szCs w:val="32"/>
        </w:rPr>
        <w:t>.</w:t>
      </w:r>
      <w:r w:rsidRPr="00AD2E4D">
        <w:rPr>
          <w:rFonts w:ascii="仿宋" w:eastAsia="仿宋" w:hAnsi="仿宋" w:cs="仿宋"/>
          <w:sz w:val="32"/>
          <w:szCs w:val="32"/>
        </w:rPr>
        <w:t>超高、超载行车。车辆的限载是对车辆在行车时起到安全有效的作用，是对车辆各部件所承受的重量实行安全限量。但是，一些车主、司机为了多赚钱，往往装载的货物重量比核定的载重量超出几倍之多。超载使车辆的安全行车性能下降，导致刹车性能差，制动距离拉长，遇到紧急情况，车辆的冲力大不能及时制动;超高行车阻力大，车辆摆动，方向难以把定，尤其是转弯时其离心大，车辆最容易侧翻等造成交通事故。</w:t>
      </w:r>
    </w:p>
    <w:p w:rsidR="002E4FEB" w:rsidRDefault="00216F36"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hint="eastAsia"/>
          <w:sz w:val="32"/>
          <w:szCs w:val="32"/>
        </w:rPr>
        <w:t>5.</w:t>
      </w:r>
      <w:r w:rsidR="002E4FEB" w:rsidRPr="00AD2E4D">
        <w:rPr>
          <w:rFonts w:ascii="仿宋" w:eastAsia="仿宋" w:hAnsi="仿宋" w:cs="仿宋"/>
          <w:sz w:val="32"/>
          <w:szCs w:val="32"/>
        </w:rPr>
        <w:t>车辆装备不齐全、失效。这类情况多见于农用车、摩托车，他们多在乡级道路上行驶，认为缺些装备无紧关要，一些灯光不光、刹车不灵、雨刮不转、喇叭不响、倒后镜</w:t>
      </w:r>
      <w:proofErr w:type="gramStart"/>
      <w:r w:rsidR="002E4FEB" w:rsidRPr="00AD2E4D">
        <w:rPr>
          <w:rFonts w:ascii="仿宋" w:eastAsia="仿宋" w:hAnsi="仿宋" w:cs="仿宋"/>
          <w:sz w:val="32"/>
          <w:szCs w:val="32"/>
        </w:rPr>
        <w:t>不</w:t>
      </w:r>
      <w:proofErr w:type="gramEnd"/>
      <w:r w:rsidR="002E4FEB" w:rsidRPr="00AD2E4D">
        <w:rPr>
          <w:rFonts w:ascii="仿宋" w:eastAsia="仿宋" w:hAnsi="仿宋" w:cs="仿宋"/>
          <w:sz w:val="32"/>
          <w:szCs w:val="32"/>
        </w:rPr>
        <w:lastRenderedPageBreak/>
        <w:t>有等，照常在道路上行车，结果是因这些小问题造成事故，害了自己，害了他人，后悔莫及。</w:t>
      </w:r>
    </w:p>
    <w:p w:rsidR="00F93D07" w:rsidRPr="00AD2E4D" w:rsidRDefault="00F93D07" w:rsidP="00F93D07">
      <w:pPr>
        <w:pStyle w:val="a5"/>
        <w:widowControl/>
        <w:spacing w:beforeAutospacing="0" w:afterAutospacing="0"/>
        <w:jc w:val="both"/>
        <w:rPr>
          <w:rFonts w:ascii="仿宋" w:eastAsia="仿宋" w:hAnsi="仿宋" w:cs="仿宋"/>
          <w:sz w:val="32"/>
          <w:szCs w:val="32"/>
        </w:rPr>
      </w:pPr>
      <w:r>
        <w:rPr>
          <w:rFonts w:ascii="仿宋" w:eastAsia="仿宋" w:hAnsi="仿宋" w:cs="仿宋"/>
          <w:noProof/>
          <w:sz w:val="32"/>
          <w:szCs w:val="32"/>
        </w:rPr>
        <w:drawing>
          <wp:inline distT="0" distB="0" distL="0" distR="0">
            <wp:extent cx="5248275" cy="2162175"/>
            <wp:effectExtent l="0" t="0" r="0" b="9525"/>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E4FEB" w:rsidRPr="00AD2E4D" w:rsidRDefault="002E4FEB" w:rsidP="00AD2E4D">
      <w:pPr>
        <w:pStyle w:val="a5"/>
        <w:widowControl/>
        <w:spacing w:beforeAutospacing="0" w:afterAutospacing="0"/>
        <w:ind w:firstLineChars="250" w:firstLine="803"/>
        <w:jc w:val="both"/>
        <w:outlineLvl w:val="1"/>
        <w:rPr>
          <w:rFonts w:ascii="仿宋" w:eastAsia="仿宋" w:hAnsi="仿宋" w:cs="仿宋"/>
          <w:b/>
          <w:bCs/>
          <w:sz w:val="32"/>
          <w:szCs w:val="32"/>
        </w:rPr>
      </w:pPr>
      <w:bookmarkStart w:id="34" w:name="_Toc20221092"/>
      <w:r w:rsidRPr="00AD2E4D">
        <w:rPr>
          <w:rFonts w:ascii="仿宋" w:eastAsia="仿宋" w:hAnsi="仿宋" w:cs="仿宋"/>
          <w:b/>
          <w:bCs/>
          <w:sz w:val="32"/>
          <w:szCs w:val="32"/>
        </w:rPr>
        <w:t>(三)道路好走，事故反而增多的原因。</w:t>
      </w:r>
      <w:bookmarkEnd w:id="34"/>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1</w:t>
      </w:r>
      <w:r w:rsidR="00216F36" w:rsidRPr="00AD2E4D">
        <w:rPr>
          <w:rFonts w:ascii="仿宋" w:eastAsia="仿宋" w:hAnsi="仿宋" w:cs="仿宋" w:hint="eastAsia"/>
          <w:sz w:val="32"/>
          <w:szCs w:val="32"/>
        </w:rPr>
        <w:t>.</w:t>
      </w:r>
      <w:r w:rsidRPr="00AD2E4D">
        <w:rPr>
          <w:rFonts w:ascii="仿宋" w:eastAsia="仿宋" w:hAnsi="仿宋" w:cs="仿宋"/>
          <w:sz w:val="32"/>
          <w:szCs w:val="32"/>
        </w:rPr>
        <w:t>思想麻痹开车。原因是司机在路况差的公路上开车格外小心，思想集中，谨慎驾驶，一旦开上平坦宽直的路面时思想上就放松，油门一踏</w:t>
      </w:r>
      <w:proofErr w:type="gramStart"/>
      <w:r w:rsidRPr="00AD2E4D">
        <w:rPr>
          <w:rFonts w:ascii="仿宋" w:eastAsia="仿宋" w:hAnsi="仿宋" w:cs="仿宋"/>
          <w:sz w:val="32"/>
          <w:szCs w:val="32"/>
        </w:rPr>
        <w:t>，</w:t>
      </w:r>
      <w:proofErr w:type="gramEnd"/>
      <w:r w:rsidRPr="00AD2E4D">
        <w:rPr>
          <w:rFonts w:ascii="仿宋" w:eastAsia="仿宋" w:hAnsi="仿宋" w:cs="仿宋"/>
          <w:sz w:val="32"/>
          <w:szCs w:val="32"/>
        </w:rPr>
        <w:t>轻松驾车，从而放松了警惕性，一旦路面出现突发情况，司机措手不及，导致事故发生。曾有一警言：“事故源于瞬间麻痹，安全来自长期警惕”。这是长期总结出来的行车经验和教训。</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2</w:t>
      </w:r>
      <w:r w:rsidR="00216F36" w:rsidRPr="00AD2E4D">
        <w:rPr>
          <w:rFonts w:ascii="仿宋" w:eastAsia="仿宋" w:hAnsi="仿宋" w:cs="仿宋" w:hint="eastAsia"/>
          <w:sz w:val="32"/>
          <w:szCs w:val="32"/>
        </w:rPr>
        <w:t>.</w:t>
      </w:r>
      <w:r w:rsidRPr="00AD2E4D">
        <w:rPr>
          <w:rFonts w:ascii="仿宋" w:eastAsia="仿宋" w:hAnsi="仿宋" w:cs="仿宋"/>
          <w:sz w:val="32"/>
          <w:szCs w:val="32"/>
        </w:rPr>
        <w:t>粗心大意行车。这就是我们平常所讲“不怕一万，就怕万一”的俗语。在乡级的小路上行驶，司机认为路况差，村庄多，他们注意开车，尤其在狭窄道路上行驶注意力更集中，一旦到平直宽阔的公路上行车，认为看得见，不会有什么问题出现而放心大意驾驶，结果事与愿违，当遇到紧急情况时，手忙脚乱尚未反映过来事故发生了。</w:t>
      </w:r>
    </w:p>
    <w:p w:rsidR="002E4FEB"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3</w:t>
      </w:r>
      <w:r w:rsidR="00216F36" w:rsidRPr="00AD2E4D">
        <w:rPr>
          <w:rFonts w:ascii="仿宋" w:eastAsia="仿宋" w:hAnsi="仿宋" w:cs="仿宋" w:hint="eastAsia"/>
          <w:sz w:val="32"/>
          <w:szCs w:val="32"/>
        </w:rPr>
        <w:t>.</w:t>
      </w:r>
      <w:r w:rsidRPr="00AD2E4D">
        <w:rPr>
          <w:rFonts w:ascii="仿宋" w:eastAsia="仿宋" w:hAnsi="仿宋" w:cs="仿宋"/>
          <w:sz w:val="32"/>
          <w:szCs w:val="32"/>
        </w:rPr>
        <w:t>疲劳驾车。人体的器官(包括体力、精力、人的精神状态)在长期的紧张状态下过度消耗而受到损害，如眼睛模</w:t>
      </w:r>
      <w:r w:rsidRPr="00AD2E4D">
        <w:rPr>
          <w:rFonts w:ascii="仿宋" w:eastAsia="仿宋" w:hAnsi="仿宋" w:cs="仿宋"/>
          <w:sz w:val="32"/>
          <w:szCs w:val="32"/>
        </w:rPr>
        <w:lastRenderedPageBreak/>
        <w:t>糊、头脑反应迟钝、手脚不灵敏、动作失误等。如果这些状况得不到及时补偿(休息)，会变得更严重，人的情绪也变得极易冲动、急躁、发怒等。如果长时间开车不休息，其精神得不到休息，精神体力不支而进入睡眠状态，此时驾车就会失控导致交通事故。</w:t>
      </w:r>
    </w:p>
    <w:p w:rsidR="00A849F0" w:rsidRPr="00AD2E4D" w:rsidRDefault="00A849F0" w:rsidP="00A849F0">
      <w:pPr>
        <w:pStyle w:val="a5"/>
        <w:widowControl/>
        <w:spacing w:beforeAutospacing="0" w:afterAutospacing="0"/>
        <w:jc w:val="both"/>
        <w:rPr>
          <w:rFonts w:ascii="仿宋" w:eastAsia="仿宋" w:hAnsi="仿宋" w:cs="仿宋"/>
          <w:sz w:val="32"/>
          <w:szCs w:val="32"/>
        </w:rPr>
      </w:pPr>
      <w:r>
        <w:rPr>
          <w:rFonts w:ascii="仿宋" w:eastAsia="仿宋" w:hAnsi="仿宋" w:cs="仿宋"/>
          <w:noProof/>
          <w:sz w:val="32"/>
          <w:szCs w:val="32"/>
        </w:rPr>
        <w:drawing>
          <wp:inline distT="0" distB="0" distL="0" distR="0">
            <wp:extent cx="5305425" cy="2133600"/>
            <wp:effectExtent l="0" t="0" r="0" b="19050"/>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E4FEB" w:rsidRPr="00216F36" w:rsidRDefault="002E4FEB" w:rsidP="00AD2E4D">
      <w:pPr>
        <w:pStyle w:val="a5"/>
        <w:widowControl/>
        <w:spacing w:beforeAutospacing="0" w:afterAutospacing="0"/>
        <w:ind w:firstLineChars="200" w:firstLine="643"/>
        <w:jc w:val="both"/>
        <w:outlineLvl w:val="1"/>
        <w:rPr>
          <w:rFonts w:ascii="仿宋" w:eastAsia="仿宋" w:hAnsi="仿宋"/>
          <w:sz w:val="32"/>
          <w:szCs w:val="32"/>
        </w:rPr>
      </w:pPr>
      <w:bookmarkStart w:id="35" w:name="_Toc20221093"/>
      <w:r w:rsidRPr="00AD2E4D">
        <w:rPr>
          <w:rFonts w:ascii="仿宋" w:eastAsia="仿宋" w:hAnsi="仿宋" w:cs="仿宋"/>
          <w:b/>
          <w:bCs/>
          <w:sz w:val="32"/>
          <w:szCs w:val="32"/>
        </w:rPr>
        <w:t>(</w:t>
      </w:r>
      <w:r w:rsidR="00216F36" w:rsidRPr="00AD2E4D">
        <w:rPr>
          <w:rFonts w:ascii="仿宋" w:eastAsia="仿宋" w:hAnsi="仿宋" w:cs="仿宋" w:hint="eastAsia"/>
          <w:b/>
          <w:bCs/>
          <w:sz w:val="32"/>
          <w:szCs w:val="32"/>
        </w:rPr>
        <w:t>四</w:t>
      </w:r>
      <w:r w:rsidRPr="00AD2E4D">
        <w:rPr>
          <w:rFonts w:ascii="仿宋" w:eastAsia="仿宋" w:hAnsi="仿宋" w:cs="仿宋"/>
          <w:b/>
          <w:bCs/>
          <w:sz w:val="32"/>
          <w:szCs w:val="32"/>
        </w:rPr>
        <w:t>)公路沿线的村民安全意识差，行走无序，不避不让，随意违章现象严重，是易发事故的另一个原因。</w:t>
      </w:r>
      <w:bookmarkEnd w:id="35"/>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在公路上经常可以见到村民随意横穿公路，在公路上学车、放牧、晒东西，小孩在公路上玩耍，甚至在公路上睡觉，这种现象在村庄、集市附近的公路上尤为突出。目前，公路的路况得到了改善，车辆行驶的速度相对提高了，但是公路沿线村民的交通安全意识没有跟上，仍然按原来的习惯行走在公路上，全然不顾车辆的通行。这也是导致公路路况好了交通事故反升的原因之一。</w:t>
      </w:r>
    </w:p>
    <w:p w:rsidR="00384B99" w:rsidRDefault="00384B99" w:rsidP="00AD2E4D">
      <w:pPr>
        <w:pStyle w:val="a5"/>
        <w:widowControl/>
        <w:spacing w:beforeAutospacing="0" w:afterAutospacing="0"/>
        <w:ind w:firstLineChars="200" w:firstLine="643"/>
        <w:jc w:val="both"/>
        <w:outlineLvl w:val="0"/>
        <w:rPr>
          <w:rFonts w:ascii="黑体" w:eastAsia="黑体" w:hAnsi="黑体" w:cs="黑体"/>
          <w:b/>
          <w:bCs/>
          <w:sz w:val="32"/>
          <w:szCs w:val="32"/>
        </w:rPr>
      </w:pPr>
      <w:bookmarkStart w:id="36" w:name="3"/>
      <w:bookmarkStart w:id="37" w:name="_Toc20221094"/>
    </w:p>
    <w:p w:rsidR="002E4FEB" w:rsidRPr="00AD2E4D" w:rsidRDefault="00AD2E4D" w:rsidP="00AD2E4D">
      <w:pPr>
        <w:pStyle w:val="a5"/>
        <w:widowControl/>
        <w:spacing w:beforeAutospacing="0" w:afterAutospacing="0"/>
        <w:ind w:firstLineChars="200" w:firstLine="643"/>
        <w:jc w:val="both"/>
        <w:outlineLvl w:val="0"/>
        <w:rPr>
          <w:rFonts w:ascii="黑体" w:eastAsia="黑体" w:hAnsi="黑体" w:cs="黑体"/>
          <w:b/>
          <w:bCs/>
          <w:sz w:val="32"/>
          <w:szCs w:val="32"/>
        </w:rPr>
      </w:pPr>
      <w:r>
        <w:rPr>
          <w:rFonts w:ascii="黑体" w:eastAsia="黑体" w:hAnsi="黑体" w:cs="黑体" w:hint="eastAsia"/>
          <w:b/>
          <w:bCs/>
          <w:sz w:val="32"/>
          <w:szCs w:val="32"/>
        </w:rPr>
        <w:t>四</w:t>
      </w:r>
      <w:r w:rsidR="002E4FEB" w:rsidRPr="00AD2E4D">
        <w:rPr>
          <w:rFonts w:ascii="黑体" w:eastAsia="黑体" w:hAnsi="黑体" w:cs="黑体"/>
          <w:b/>
          <w:bCs/>
          <w:sz w:val="32"/>
          <w:szCs w:val="32"/>
        </w:rPr>
        <w:t>、预防交通肇事频发的对策</w:t>
      </w:r>
      <w:bookmarkEnd w:id="36"/>
      <w:bookmarkEnd w:id="37"/>
    </w:p>
    <w:p w:rsidR="002E4FEB" w:rsidRPr="00AD2E4D" w:rsidRDefault="002E4FEB" w:rsidP="00AD2E4D">
      <w:pPr>
        <w:pStyle w:val="a5"/>
        <w:widowControl/>
        <w:spacing w:beforeAutospacing="0" w:afterAutospacing="0"/>
        <w:ind w:firstLineChars="200" w:firstLine="643"/>
        <w:jc w:val="both"/>
        <w:outlineLvl w:val="1"/>
        <w:rPr>
          <w:rFonts w:ascii="仿宋" w:eastAsia="仿宋" w:hAnsi="仿宋" w:cs="仿宋"/>
          <w:b/>
          <w:bCs/>
          <w:sz w:val="32"/>
          <w:szCs w:val="32"/>
        </w:rPr>
      </w:pPr>
      <w:bookmarkStart w:id="38" w:name="_Toc20221095"/>
      <w:r w:rsidRPr="00AD2E4D">
        <w:rPr>
          <w:rFonts w:ascii="仿宋" w:eastAsia="仿宋" w:hAnsi="仿宋" w:cs="仿宋"/>
          <w:b/>
          <w:bCs/>
          <w:sz w:val="32"/>
          <w:szCs w:val="32"/>
        </w:rPr>
        <w:t>(</w:t>
      </w:r>
      <w:proofErr w:type="gramStart"/>
      <w:r w:rsidRPr="00AD2E4D">
        <w:rPr>
          <w:rFonts w:ascii="仿宋" w:eastAsia="仿宋" w:hAnsi="仿宋" w:cs="仿宋"/>
          <w:b/>
          <w:bCs/>
          <w:sz w:val="32"/>
          <w:szCs w:val="32"/>
        </w:rPr>
        <w:t>一</w:t>
      </w:r>
      <w:proofErr w:type="gramEnd"/>
      <w:r w:rsidRPr="00AD2E4D">
        <w:rPr>
          <w:rFonts w:ascii="仿宋" w:eastAsia="仿宋" w:hAnsi="仿宋" w:cs="仿宋"/>
          <w:b/>
          <w:bCs/>
          <w:sz w:val="32"/>
          <w:szCs w:val="32"/>
        </w:rPr>
        <w:t>)多渠道、多形式加大交通安全宣传教育的力度。</w:t>
      </w:r>
      <w:bookmarkEnd w:id="38"/>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lastRenderedPageBreak/>
        <w:t>交通安全法规宣传教育工作抓与不抓，力度大不大，宣传到不到位与交通违章、交通事故的多少有着极其密切的关系，因此，宣传教育必不可少。</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1</w:t>
      </w:r>
      <w:r w:rsidR="00216F36" w:rsidRPr="00AD2E4D">
        <w:rPr>
          <w:rFonts w:ascii="仿宋" w:eastAsia="仿宋" w:hAnsi="仿宋" w:cs="仿宋" w:hint="eastAsia"/>
          <w:sz w:val="32"/>
          <w:szCs w:val="32"/>
        </w:rPr>
        <w:t>.</w:t>
      </w:r>
      <w:r w:rsidRPr="00AD2E4D">
        <w:rPr>
          <w:rFonts w:ascii="仿宋" w:eastAsia="仿宋" w:hAnsi="仿宋" w:cs="仿宋"/>
          <w:sz w:val="32"/>
          <w:szCs w:val="32"/>
        </w:rPr>
        <w:t>坚持到学校、机关单位上课的制度，尤其重要的是到市区、农村、公路沿线的学校上安全课。</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2</w:t>
      </w:r>
      <w:r w:rsidR="00216F36" w:rsidRPr="00AD2E4D">
        <w:rPr>
          <w:rFonts w:ascii="仿宋" w:eastAsia="仿宋" w:hAnsi="仿宋" w:cs="仿宋" w:hint="eastAsia"/>
          <w:sz w:val="32"/>
          <w:szCs w:val="32"/>
        </w:rPr>
        <w:t>.</w:t>
      </w:r>
      <w:r w:rsidRPr="00AD2E4D">
        <w:rPr>
          <w:rFonts w:ascii="仿宋" w:eastAsia="仿宋" w:hAnsi="仿宋" w:cs="仿宋"/>
          <w:sz w:val="32"/>
          <w:szCs w:val="32"/>
        </w:rPr>
        <w:t>与电视台、电台、报刊等新闻媒体多方位合作，签订宣传协议，确保对重大事故现场报道的及时性和针对性。依靠社会文艺宣传群体的力量进行宣传，利用群众喜闻乐见的形式进行宣传。</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3</w:t>
      </w:r>
      <w:r w:rsidR="00216F36" w:rsidRPr="00AD2E4D">
        <w:rPr>
          <w:rFonts w:ascii="仿宋" w:eastAsia="仿宋" w:hAnsi="仿宋" w:cs="仿宋" w:hint="eastAsia"/>
          <w:sz w:val="32"/>
          <w:szCs w:val="32"/>
        </w:rPr>
        <w:t>.</w:t>
      </w:r>
      <w:r w:rsidRPr="00AD2E4D">
        <w:rPr>
          <w:rFonts w:ascii="仿宋" w:eastAsia="仿宋" w:hAnsi="仿宋" w:cs="仿宋"/>
          <w:sz w:val="32"/>
          <w:szCs w:val="32"/>
        </w:rPr>
        <w:t>利用标语、资料、板报等形式进行宣传，让广大群众常见常知，警钟长鸣。利用宣传车进行巡回宣传，多到边远乡镇、山村宣传。</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4</w:t>
      </w:r>
      <w:r w:rsidR="00216F36" w:rsidRPr="00AD2E4D">
        <w:rPr>
          <w:rFonts w:ascii="仿宋" w:eastAsia="仿宋" w:hAnsi="仿宋" w:cs="仿宋" w:hint="eastAsia"/>
          <w:sz w:val="32"/>
          <w:szCs w:val="32"/>
        </w:rPr>
        <w:t>.</w:t>
      </w:r>
      <w:r w:rsidRPr="00AD2E4D">
        <w:rPr>
          <w:rFonts w:ascii="仿宋" w:eastAsia="仿宋" w:hAnsi="仿宋" w:cs="仿宋"/>
          <w:sz w:val="32"/>
          <w:szCs w:val="32"/>
        </w:rPr>
        <w:t>以“保护生命，拒绝违章”为主题，制作、发放《驾驶员安全行车须知》、《公民交通安全守则》、《道路交通事故案例选编》等宣传册，增强宣传教育的针对性和实效性，提高公民遵守交通法规的自觉性。</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5</w:t>
      </w:r>
      <w:r w:rsidR="00216F36" w:rsidRPr="00AD2E4D">
        <w:rPr>
          <w:rFonts w:ascii="仿宋" w:eastAsia="仿宋" w:hAnsi="仿宋" w:cs="仿宋" w:hint="eastAsia"/>
          <w:sz w:val="32"/>
          <w:szCs w:val="32"/>
        </w:rPr>
        <w:t>.</w:t>
      </w:r>
      <w:r w:rsidRPr="00AD2E4D">
        <w:rPr>
          <w:rFonts w:ascii="仿宋" w:eastAsia="仿宋" w:hAnsi="仿宋" w:cs="仿宋"/>
          <w:sz w:val="32"/>
          <w:szCs w:val="32"/>
        </w:rPr>
        <w:t>加强对现有驾驶员的宣传教育。一是以典型教育为主，请本地安全行车的驾驶员作安全行车经验介绍;二是案例剖析警示教育，搜集一些典型的事故案例让驾驶员分析讨论;三是有条件的组织违章驾驶员到事故现场观看，让他们亲眼目睹车毁人亡的惨景，加深其对车祸危害性的认识。</w:t>
      </w:r>
    </w:p>
    <w:p w:rsidR="002E4FEB" w:rsidRPr="00AD2E4D" w:rsidRDefault="002E4FEB" w:rsidP="00AD2E4D">
      <w:pPr>
        <w:pStyle w:val="a5"/>
        <w:widowControl/>
        <w:spacing w:beforeAutospacing="0" w:afterAutospacing="0"/>
        <w:ind w:firstLineChars="200" w:firstLine="643"/>
        <w:jc w:val="both"/>
        <w:outlineLvl w:val="1"/>
        <w:rPr>
          <w:rFonts w:ascii="仿宋" w:eastAsia="仿宋" w:hAnsi="仿宋" w:cs="仿宋"/>
          <w:b/>
          <w:bCs/>
          <w:sz w:val="32"/>
          <w:szCs w:val="32"/>
        </w:rPr>
      </w:pPr>
      <w:bookmarkStart w:id="39" w:name="_Toc20221096"/>
      <w:r w:rsidRPr="00AD2E4D">
        <w:rPr>
          <w:rFonts w:ascii="仿宋" w:eastAsia="仿宋" w:hAnsi="仿宋" w:cs="仿宋"/>
          <w:b/>
          <w:bCs/>
          <w:sz w:val="32"/>
          <w:szCs w:val="32"/>
        </w:rPr>
        <w:lastRenderedPageBreak/>
        <w:t>(二)加强源头管理，防患于未然。抓好源头管理，是“防事故，保畅通”的一项重要措施。</w:t>
      </w:r>
      <w:bookmarkEnd w:id="39"/>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1</w:t>
      </w:r>
      <w:r w:rsidR="00216F36" w:rsidRPr="00AD2E4D">
        <w:rPr>
          <w:rFonts w:ascii="仿宋" w:eastAsia="仿宋" w:hAnsi="仿宋" w:cs="仿宋" w:hint="eastAsia"/>
          <w:sz w:val="32"/>
          <w:szCs w:val="32"/>
        </w:rPr>
        <w:t>.</w:t>
      </w:r>
      <w:r w:rsidRPr="00AD2E4D">
        <w:rPr>
          <w:rFonts w:ascii="仿宋" w:eastAsia="仿宋" w:hAnsi="仿宋" w:cs="仿宋"/>
          <w:sz w:val="32"/>
          <w:szCs w:val="32"/>
        </w:rPr>
        <w:t>严格把好考试关、年审关，坚决杜绝买卖驾驶证现象，不通过考试合格，任何人不能发证。对检查发现逾期审验的驾驶员和车辆一律暂扣证件和车辆，不办理审验绝不放行。</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2</w:t>
      </w:r>
      <w:r w:rsidR="00216F36" w:rsidRPr="00AD2E4D">
        <w:rPr>
          <w:rFonts w:ascii="仿宋" w:eastAsia="仿宋" w:hAnsi="仿宋" w:cs="仿宋" w:hint="eastAsia"/>
          <w:sz w:val="32"/>
          <w:szCs w:val="32"/>
        </w:rPr>
        <w:t>.</w:t>
      </w:r>
      <w:r w:rsidRPr="00AD2E4D">
        <w:rPr>
          <w:rFonts w:ascii="仿宋" w:eastAsia="仿宋" w:hAnsi="仿宋" w:cs="仿宋"/>
          <w:sz w:val="32"/>
          <w:szCs w:val="32"/>
        </w:rPr>
        <w:t>加大交通管理的科技含量，重视对交通管理科学技术的开发应用，主动寻求应用科技手段解决因车辆、道路增长和交通需求的发展变化带来的新情况、新问题，拓宽工作思路，提高工作效能。在硬件方面，应购置道路交通电子监控设备、雷达测速仪、酒精测试仪等科技装备。</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3</w:t>
      </w:r>
      <w:r w:rsidR="00216F36" w:rsidRPr="00AD2E4D">
        <w:rPr>
          <w:rFonts w:ascii="仿宋" w:eastAsia="仿宋" w:hAnsi="仿宋" w:cs="仿宋" w:hint="eastAsia"/>
          <w:sz w:val="32"/>
          <w:szCs w:val="32"/>
        </w:rPr>
        <w:t>.</w:t>
      </w:r>
      <w:r w:rsidRPr="00AD2E4D">
        <w:rPr>
          <w:rFonts w:ascii="仿宋" w:eastAsia="仿宋" w:hAnsi="仿宋" w:cs="仿宋"/>
          <w:sz w:val="32"/>
          <w:szCs w:val="32"/>
        </w:rPr>
        <w:t>加大对乡级道路标志硬件设施的投入，确保乡道弯路、危险地段、上下坡路段交通设施齐全有效，为司机提供良好的指示、警示标志。</w:t>
      </w:r>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4</w:t>
      </w:r>
      <w:r w:rsidR="00216F36" w:rsidRPr="00AD2E4D">
        <w:rPr>
          <w:rFonts w:ascii="仿宋" w:eastAsia="仿宋" w:hAnsi="仿宋" w:cs="仿宋" w:hint="eastAsia"/>
          <w:sz w:val="32"/>
          <w:szCs w:val="32"/>
        </w:rPr>
        <w:t>.</w:t>
      </w:r>
      <w:r w:rsidRPr="00AD2E4D">
        <w:rPr>
          <w:rFonts w:ascii="仿宋" w:eastAsia="仿宋" w:hAnsi="仿宋" w:cs="仿宋"/>
          <w:sz w:val="32"/>
          <w:szCs w:val="32"/>
        </w:rPr>
        <w:t>构建政府统一领导、相关部门各司其职、社会各方面联动的新机制是预防和减少道路交通事故的根本。加快建立完善预防交通事故责任管理体系、源头管理体系、路面防控体系、安全隐患排除整改体系，逐步形成科学、高效的交通事故防范系统。</w:t>
      </w:r>
    </w:p>
    <w:p w:rsidR="002E4FEB" w:rsidRPr="00863CA8" w:rsidRDefault="002E4FEB" w:rsidP="00863CA8">
      <w:pPr>
        <w:pStyle w:val="a5"/>
        <w:widowControl/>
        <w:spacing w:beforeAutospacing="0" w:afterAutospacing="0"/>
        <w:ind w:firstLineChars="200" w:firstLine="643"/>
        <w:jc w:val="both"/>
        <w:outlineLvl w:val="1"/>
        <w:rPr>
          <w:rFonts w:ascii="仿宋" w:eastAsia="仿宋" w:hAnsi="仿宋" w:cs="仿宋"/>
          <w:b/>
          <w:bCs/>
          <w:sz w:val="32"/>
          <w:szCs w:val="32"/>
        </w:rPr>
      </w:pPr>
      <w:bookmarkStart w:id="40" w:name="_Toc20221097"/>
      <w:r w:rsidRPr="00863CA8">
        <w:rPr>
          <w:rFonts w:ascii="仿宋" w:eastAsia="仿宋" w:hAnsi="仿宋" w:cs="仿宋"/>
          <w:b/>
          <w:bCs/>
          <w:sz w:val="32"/>
          <w:szCs w:val="32"/>
        </w:rPr>
        <w:t>(三)加大惩治力度。</w:t>
      </w:r>
      <w:bookmarkEnd w:id="40"/>
    </w:p>
    <w:p w:rsidR="002E4FEB" w:rsidRPr="00AD2E4D" w:rsidRDefault="002E4FEB" w:rsidP="00863CA8">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一是对交通肇事者实行从重从严惩处，尤其从重惩治肇事逃逸者。只有从重从严打击肇事逃逸者，才能有效地遏制交通肇事的发生。二是加大对无牌无证车辆的打击力度。加</w:t>
      </w:r>
      <w:r w:rsidRPr="00AD2E4D">
        <w:rPr>
          <w:rFonts w:ascii="仿宋" w:eastAsia="仿宋" w:hAnsi="仿宋" w:cs="仿宋"/>
          <w:sz w:val="32"/>
          <w:szCs w:val="32"/>
        </w:rPr>
        <w:lastRenderedPageBreak/>
        <w:t>大对销赃车辆的侦破力度，从严整治，从重打击。三是结合农村社会治安综合治理，把交通管理纳入综合治理的范畴。四是对公路、街道的占道经营、马路市场、乱搭乱盖等行为进行坚持不懈的清理整治，确保车辆畅通无阻。</w:t>
      </w:r>
    </w:p>
    <w:p w:rsidR="002E4FEB" w:rsidRPr="00863CA8" w:rsidRDefault="002E4FEB" w:rsidP="00863CA8">
      <w:pPr>
        <w:pStyle w:val="a5"/>
        <w:widowControl/>
        <w:spacing w:beforeAutospacing="0" w:afterAutospacing="0"/>
        <w:ind w:firstLineChars="200" w:firstLine="643"/>
        <w:jc w:val="both"/>
        <w:outlineLvl w:val="1"/>
        <w:rPr>
          <w:rFonts w:ascii="仿宋" w:eastAsia="仿宋" w:hAnsi="仿宋" w:cs="仿宋"/>
          <w:b/>
          <w:bCs/>
          <w:sz w:val="32"/>
          <w:szCs w:val="32"/>
        </w:rPr>
      </w:pPr>
      <w:bookmarkStart w:id="41" w:name="_Toc20221098"/>
      <w:r w:rsidRPr="00863CA8">
        <w:rPr>
          <w:rFonts w:ascii="仿宋" w:eastAsia="仿宋" w:hAnsi="仿宋" w:cs="仿宋"/>
          <w:b/>
          <w:bCs/>
          <w:sz w:val="32"/>
          <w:szCs w:val="32"/>
        </w:rPr>
        <w:t>(四)公安交通民警的执法理念、思想观念亟须转变。</w:t>
      </w:r>
      <w:bookmarkEnd w:id="41"/>
    </w:p>
    <w:p w:rsidR="002E4FEB" w:rsidRPr="00AD2E4D" w:rsidRDefault="002E4FEB" w:rsidP="00AD2E4D">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现行的公安交通管理工作中，由于长期受计划经济管理模式的影响，行政管理工作上采用的是职能模式，强调行政干预较多，而服务意识较为淡化薄弱。首先牢固树立服务小康社会的意识，打造全新的执法理念;其次是强化执法监督，在事故处理、路面执勤、车辆管理中建立严格的执法责任制和倒查制。</w:t>
      </w:r>
    </w:p>
    <w:p w:rsidR="002E4FEB" w:rsidRPr="00863CA8" w:rsidRDefault="002E4FEB" w:rsidP="00863CA8">
      <w:pPr>
        <w:pStyle w:val="a5"/>
        <w:widowControl/>
        <w:spacing w:beforeAutospacing="0" w:afterAutospacing="0"/>
        <w:ind w:firstLineChars="200" w:firstLine="643"/>
        <w:jc w:val="both"/>
        <w:outlineLvl w:val="1"/>
        <w:rPr>
          <w:rFonts w:ascii="仿宋" w:eastAsia="仿宋" w:hAnsi="仿宋" w:cs="仿宋"/>
          <w:b/>
          <w:bCs/>
          <w:sz w:val="32"/>
          <w:szCs w:val="32"/>
        </w:rPr>
      </w:pPr>
      <w:bookmarkStart w:id="42" w:name="_Toc20221099"/>
      <w:r w:rsidRPr="00863CA8">
        <w:rPr>
          <w:rFonts w:ascii="仿宋" w:eastAsia="仿宋" w:hAnsi="仿宋" w:cs="仿宋"/>
          <w:b/>
          <w:bCs/>
          <w:sz w:val="32"/>
          <w:szCs w:val="32"/>
        </w:rPr>
        <w:t>(五)认真学习贯彻实施《道路交通安全法》。</w:t>
      </w:r>
      <w:bookmarkEnd w:id="42"/>
    </w:p>
    <w:p w:rsidR="003B18E7" w:rsidRPr="002E4FEB" w:rsidRDefault="002E4FEB" w:rsidP="00306092">
      <w:pPr>
        <w:pStyle w:val="a5"/>
        <w:widowControl/>
        <w:spacing w:beforeAutospacing="0" w:afterAutospacing="0"/>
        <w:ind w:firstLineChars="200" w:firstLine="640"/>
        <w:jc w:val="both"/>
        <w:rPr>
          <w:rFonts w:ascii="仿宋" w:eastAsia="仿宋" w:hAnsi="仿宋" w:cs="仿宋"/>
          <w:sz w:val="32"/>
          <w:szCs w:val="32"/>
        </w:rPr>
      </w:pPr>
      <w:r w:rsidRPr="00AD2E4D">
        <w:rPr>
          <w:rFonts w:ascii="仿宋" w:eastAsia="仿宋" w:hAnsi="仿宋" w:cs="仿宋"/>
          <w:sz w:val="32"/>
          <w:szCs w:val="32"/>
        </w:rPr>
        <w:t>新的《道路交通安全法》是一部充满体现立法为民思想的法律，也是我们出行的“指南针”和“护身符”。为了安全，人民群众、广大驾驶员大家共同来学习它，弄懂它，遵守它，树立起“交通安全，人人有责”的文明、法制、道德及人文关怀的意识，共创文明、和谐、畅通的现代化交通环境。</w:t>
      </w:r>
    </w:p>
    <w:sectPr w:rsidR="003B18E7" w:rsidRPr="002E4FEB" w:rsidSect="00175165">
      <w:footerReference w:type="default" r:id="rId2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FC" w:rsidRDefault="003B2EFC">
      <w:r>
        <w:separator/>
      </w:r>
    </w:p>
  </w:endnote>
  <w:endnote w:type="continuationSeparator" w:id="0">
    <w:p w:rsidR="003B2EFC" w:rsidRDefault="003B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A2" w:rsidRDefault="00DC23A2">
    <w:pPr>
      <w:pStyle w:val="a3"/>
    </w:pPr>
    <w:r>
      <w:rPr>
        <w:noProof/>
      </w:rPr>
      <mc:AlternateContent>
        <mc:Choice Requires="wps">
          <w:drawing>
            <wp:anchor distT="0" distB="0" distL="114300" distR="114300" simplePos="0" relativeHeight="251659264" behindDoc="0" locked="0" layoutInCell="1" allowOverlap="1" wp14:anchorId="3348B7C8" wp14:editId="07BF3BAB">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23A2" w:rsidRDefault="00DC23A2">
                          <w:pPr>
                            <w:pStyle w:val="a3"/>
                          </w:pPr>
                          <w:r>
                            <w:rPr>
                              <w:rFonts w:hint="eastAsia"/>
                            </w:rPr>
                            <w:fldChar w:fldCharType="begin"/>
                          </w:r>
                          <w:r>
                            <w:rPr>
                              <w:rFonts w:hint="eastAsia"/>
                            </w:rPr>
                            <w:instrText xml:space="preserve"> PAGE  \* MERGEFORMAT </w:instrText>
                          </w:r>
                          <w:r>
                            <w:rPr>
                              <w:rFonts w:hint="eastAsia"/>
                            </w:rPr>
                            <w:fldChar w:fldCharType="separate"/>
                          </w:r>
                          <w:r w:rsidR="00AF17F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j0LvlYgIAAAwFAAAOAAAAAAAAAAAAAAAAAC4CAABkcnMvZTJvRG9jLnht&#10;bFBLAQItABQABgAIAAAAIQBxqtG51wAAAAUBAAAPAAAAAAAAAAAAAAAAALwEAABkcnMvZG93bnJl&#10;di54bWxQSwUGAAAAAAQABADzAAAAwAUAAAAA&#10;" filled="f" stroked="f" strokeweight=".5pt">
              <v:textbox style="mso-fit-shape-to-text:t" inset="0,0,0,0">
                <w:txbxContent>
                  <w:p w:rsidR="00DC23A2" w:rsidRDefault="00DC23A2">
                    <w:pPr>
                      <w:pStyle w:val="a3"/>
                    </w:pPr>
                    <w:r>
                      <w:rPr>
                        <w:rFonts w:hint="eastAsia"/>
                      </w:rPr>
                      <w:fldChar w:fldCharType="begin"/>
                    </w:r>
                    <w:r>
                      <w:rPr>
                        <w:rFonts w:hint="eastAsia"/>
                      </w:rPr>
                      <w:instrText xml:space="preserve"> PAGE  \* MERGEFORMAT </w:instrText>
                    </w:r>
                    <w:r>
                      <w:rPr>
                        <w:rFonts w:hint="eastAsia"/>
                      </w:rPr>
                      <w:fldChar w:fldCharType="separate"/>
                    </w:r>
                    <w:r w:rsidR="00AF17F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FC" w:rsidRDefault="003B2EFC">
      <w:r>
        <w:separator/>
      </w:r>
    </w:p>
  </w:footnote>
  <w:footnote w:type="continuationSeparator" w:id="0">
    <w:p w:rsidR="003B2EFC" w:rsidRDefault="003B2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8EB"/>
    <w:multiLevelType w:val="hybridMultilevel"/>
    <w:tmpl w:val="358223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DF35AAE"/>
    <w:multiLevelType w:val="hybridMultilevel"/>
    <w:tmpl w:val="321606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DA1691C"/>
    <w:multiLevelType w:val="hybridMultilevel"/>
    <w:tmpl w:val="5FD4E542"/>
    <w:lvl w:ilvl="0" w:tplc="8DD6E22C">
      <w:start w:val="1"/>
      <w:numFmt w:val="japaneseCounting"/>
      <w:lvlText w:val="（%1）"/>
      <w:lvlJc w:val="left"/>
      <w:pPr>
        <w:ind w:left="1716" w:hanging="108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55E18"/>
    <w:rsid w:val="00031DAC"/>
    <w:rsid w:val="00063BCC"/>
    <w:rsid w:val="00066BE5"/>
    <w:rsid w:val="00076789"/>
    <w:rsid w:val="00093E22"/>
    <w:rsid w:val="000A3D88"/>
    <w:rsid w:val="000A7ABA"/>
    <w:rsid w:val="000C3948"/>
    <w:rsid w:val="00125FD7"/>
    <w:rsid w:val="00131B58"/>
    <w:rsid w:val="00154F01"/>
    <w:rsid w:val="00175165"/>
    <w:rsid w:val="001A7636"/>
    <w:rsid w:val="001C7322"/>
    <w:rsid w:val="00216F36"/>
    <w:rsid w:val="002E384F"/>
    <w:rsid w:val="002E4FEB"/>
    <w:rsid w:val="00306092"/>
    <w:rsid w:val="003247B6"/>
    <w:rsid w:val="003738B4"/>
    <w:rsid w:val="00384B99"/>
    <w:rsid w:val="003B090D"/>
    <w:rsid w:val="003B18E7"/>
    <w:rsid w:val="003B2EFC"/>
    <w:rsid w:val="003B42AD"/>
    <w:rsid w:val="003D4B3D"/>
    <w:rsid w:val="003E66C0"/>
    <w:rsid w:val="0043176D"/>
    <w:rsid w:val="0043628B"/>
    <w:rsid w:val="00441CC6"/>
    <w:rsid w:val="004729F0"/>
    <w:rsid w:val="0047400F"/>
    <w:rsid w:val="004D5C9B"/>
    <w:rsid w:val="004E20A0"/>
    <w:rsid w:val="004F4447"/>
    <w:rsid w:val="00550D87"/>
    <w:rsid w:val="005679B8"/>
    <w:rsid w:val="00592F54"/>
    <w:rsid w:val="005B3683"/>
    <w:rsid w:val="005C7B55"/>
    <w:rsid w:val="006614F4"/>
    <w:rsid w:val="006B0C34"/>
    <w:rsid w:val="006D4784"/>
    <w:rsid w:val="00712259"/>
    <w:rsid w:val="0072674D"/>
    <w:rsid w:val="00746933"/>
    <w:rsid w:val="00791314"/>
    <w:rsid w:val="007F57C8"/>
    <w:rsid w:val="0080363C"/>
    <w:rsid w:val="008150BC"/>
    <w:rsid w:val="00816FAD"/>
    <w:rsid w:val="008405FC"/>
    <w:rsid w:val="00863CA8"/>
    <w:rsid w:val="008F6502"/>
    <w:rsid w:val="00902234"/>
    <w:rsid w:val="00943F48"/>
    <w:rsid w:val="00954193"/>
    <w:rsid w:val="009736F1"/>
    <w:rsid w:val="009E4020"/>
    <w:rsid w:val="00A1226D"/>
    <w:rsid w:val="00A333D7"/>
    <w:rsid w:val="00A3625C"/>
    <w:rsid w:val="00A849F0"/>
    <w:rsid w:val="00AD2E4D"/>
    <w:rsid w:val="00AE46C0"/>
    <w:rsid w:val="00AF17FA"/>
    <w:rsid w:val="00B13220"/>
    <w:rsid w:val="00B56F94"/>
    <w:rsid w:val="00BA3FF6"/>
    <w:rsid w:val="00BB2086"/>
    <w:rsid w:val="00BB58BE"/>
    <w:rsid w:val="00BE51B4"/>
    <w:rsid w:val="00C14369"/>
    <w:rsid w:val="00CA3FB1"/>
    <w:rsid w:val="00CA7C9A"/>
    <w:rsid w:val="00CC7490"/>
    <w:rsid w:val="00D46801"/>
    <w:rsid w:val="00D76596"/>
    <w:rsid w:val="00DA54DE"/>
    <w:rsid w:val="00DC23A2"/>
    <w:rsid w:val="00E4006A"/>
    <w:rsid w:val="00E61E85"/>
    <w:rsid w:val="00E82308"/>
    <w:rsid w:val="00F34F1C"/>
    <w:rsid w:val="00F72023"/>
    <w:rsid w:val="00F75142"/>
    <w:rsid w:val="00F93D07"/>
    <w:rsid w:val="00FA2BC9"/>
    <w:rsid w:val="00FB3CA2"/>
    <w:rsid w:val="00FC38E3"/>
    <w:rsid w:val="00FD7C32"/>
    <w:rsid w:val="00FF44FE"/>
    <w:rsid w:val="00FF4B99"/>
    <w:rsid w:val="00FF63DB"/>
    <w:rsid w:val="07FB3C55"/>
    <w:rsid w:val="3A800186"/>
    <w:rsid w:val="6CB5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4729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
    <w:name w:val="toc 2"/>
    <w:basedOn w:val="a"/>
    <w:next w:val="a"/>
    <w:uiPriority w:val="39"/>
    <w:qFormat/>
    <w:pPr>
      <w:ind w:leftChars="200" w:left="420"/>
    </w:pPr>
  </w:style>
  <w:style w:type="paragraph" w:styleId="a5">
    <w:name w:val="Normal (Web)"/>
    <w:basedOn w:val="a"/>
    <w:qFormat/>
    <w:pPr>
      <w:spacing w:beforeAutospacing="1" w:afterAutospacing="1"/>
      <w:jc w:val="left"/>
    </w:pPr>
    <w:rPr>
      <w:rFonts w:cs="Times New Roman"/>
      <w:kern w:val="0"/>
      <w:sz w:val="24"/>
    </w:rPr>
  </w:style>
  <w:style w:type="character" w:styleId="a6">
    <w:name w:val="FollowedHyperlink"/>
    <w:basedOn w:val="a0"/>
    <w:qFormat/>
    <w:rPr>
      <w:color w:val="444444"/>
      <w:u w:val="none"/>
    </w:rPr>
  </w:style>
  <w:style w:type="character" w:styleId="a7">
    <w:name w:val="Hyperlink"/>
    <w:basedOn w:val="a0"/>
    <w:uiPriority w:val="99"/>
    <w:rPr>
      <w:color w:val="444444"/>
      <w:u w:val="none"/>
    </w:rPr>
  </w:style>
  <w:style w:type="paragraph" w:styleId="a8">
    <w:name w:val="Balloon Text"/>
    <w:basedOn w:val="a"/>
    <w:link w:val="Char"/>
    <w:rsid w:val="000A3D88"/>
    <w:rPr>
      <w:sz w:val="18"/>
      <w:szCs w:val="18"/>
    </w:rPr>
  </w:style>
  <w:style w:type="character" w:customStyle="1" w:styleId="Char">
    <w:name w:val="批注框文本 Char"/>
    <w:basedOn w:val="a0"/>
    <w:link w:val="a8"/>
    <w:rsid w:val="000A3D88"/>
    <w:rPr>
      <w:rFonts w:asciiTheme="minorHAnsi" w:eastAsiaTheme="minorEastAsia" w:hAnsiTheme="minorHAnsi" w:cstheme="minorBidi"/>
      <w:kern w:val="2"/>
      <w:sz w:val="18"/>
      <w:szCs w:val="18"/>
    </w:rPr>
  </w:style>
  <w:style w:type="character" w:customStyle="1" w:styleId="1Char">
    <w:name w:val="标题 1 Char"/>
    <w:basedOn w:val="a0"/>
    <w:link w:val="1"/>
    <w:rsid w:val="004729F0"/>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4729F0"/>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
    <w:name w:val="toc 3"/>
    <w:basedOn w:val="a"/>
    <w:next w:val="a"/>
    <w:autoRedefine/>
    <w:uiPriority w:val="39"/>
    <w:unhideWhenUsed/>
    <w:qFormat/>
    <w:rsid w:val="004729F0"/>
    <w:pPr>
      <w:widowControl/>
      <w:spacing w:after="100" w:line="276" w:lineRule="auto"/>
      <w:ind w:left="440"/>
      <w:jc w:val="left"/>
    </w:pPr>
    <w:rPr>
      <w:kern w:val="0"/>
      <w:sz w:val="22"/>
      <w:szCs w:val="22"/>
    </w:rPr>
  </w:style>
  <w:style w:type="character" w:styleId="a9">
    <w:name w:val="Strong"/>
    <w:basedOn w:val="a0"/>
    <w:uiPriority w:val="22"/>
    <w:qFormat/>
    <w:rsid w:val="002E4FEB"/>
    <w:rPr>
      <w:b/>
      <w:bCs/>
    </w:rPr>
  </w:style>
  <w:style w:type="table" w:styleId="-2">
    <w:name w:val="Light List Accent 2"/>
    <w:basedOn w:val="a1"/>
    <w:uiPriority w:val="61"/>
    <w:rsid w:val="000A7AB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4729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
    <w:name w:val="toc 2"/>
    <w:basedOn w:val="a"/>
    <w:next w:val="a"/>
    <w:uiPriority w:val="39"/>
    <w:qFormat/>
    <w:pPr>
      <w:ind w:leftChars="200" w:left="420"/>
    </w:pPr>
  </w:style>
  <w:style w:type="paragraph" w:styleId="a5">
    <w:name w:val="Normal (Web)"/>
    <w:basedOn w:val="a"/>
    <w:qFormat/>
    <w:pPr>
      <w:spacing w:beforeAutospacing="1" w:afterAutospacing="1"/>
      <w:jc w:val="left"/>
    </w:pPr>
    <w:rPr>
      <w:rFonts w:cs="Times New Roman"/>
      <w:kern w:val="0"/>
      <w:sz w:val="24"/>
    </w:rPr>
  </w:style>
  <w:style w:type="character" w:styleId="a6">
    <w:name w:val="FollowedHyperlink"/>
    <w:basedOn w:val="a0"/>
    <w:qFormat/>
    <w:rPr>
      <w:color w:val="444444"/>
      <w:u w:val="none"/>
    </w:rPr>
  </w:style>
  <w:style w:type="character" w:styleId="a7">
    <w:name w:val="Hyperlink"/>
    <w:basedOn w:val="a0"/>
    <w:uiPriority w:val="99"/>
    <w:rPr>
      <w:color w:val="444444"/>
      <w:u w:val="none"/>
    </w:rPr>
  </w:style>
  <w:style w:type="paragraph" w:styleId="a8">
    <w:name w:val="Balloon Text"/>
    <w:basedOn w:val="a"/>
    <w:link w:val="Char"/>
    <w:rsid w:val="000A3D88"/>
    <w:rPr>
      <w:sz w:val="18"/>
      <w:szCs w:val="18"/>
    </w:rPr>
  </w:style>
  <w:style w:type="character" w:customStyle="1" w:styleId="Char">
    <w:name w:val="批注框文本 Char"/>
    <w:basedOn w:val="a0"/>
    <w:link w:val="a8"/>
    <w:rsid w:val="000A3D88"/>
    <w:rPr>
      <w:rFonts w:asciiTheme="minorHAnsi" w:eastAsiaTheme="minorEastAsia" w:hAnsiTheme="minorHAnsi" w:cstheme="minorBidi"/>
      <w:kern w:val="2"/>
      <w:sz w:val="18"/>
      <w:szCs w:val="18"/>
    </w:rPr>
  </w:style>
  <w:style w:type="character" w:customStyle="1" w:styleId="1Char">
    <w:name w:val="标题 1 Char"/>
    <w:basedOn w:val="a0"/>
    <w:link w:val="1"/>
    <w:rsid w:val="004729F0"/>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4729F0"/>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
    <w:name w:val="toc 3"/>
    <w:basedOn w:val="a"/>
    <w:next w:val="a"/>
    <w:autoRedefine/>
    <w:uiPriority w:val="39"/>
    <w:unhideWhenUsed/>
    <w:qFormat/>
    <w:rsid w:val="004729F0"/>
    <w:pPr>
      <w:widowControl/>
      <w:spacing w:after="100" w:line="276" w:lineRule="auto"/>
      <w:ind w:left="440"/>
      <w:jc w:val="left"/>
    </w:pPr>
    <w:rPr>
      <w:kern w:val="0"/>
      <w:sz w:val="22"/>
      <w:szCs w:val="22"/>
    </w:rPr>
  </w:style>
  <w:style w:type="character" w:styleId="a9">
    <w:name w:val="Strong"/>
    <w:basedOn w:val="a0"/>
    <w:uiPriority w:val="22"/>
    <w:qFormat/>
    <w:rsid w:val="002E4FEB"/>
    <w:rPr>
      <w:b/>
      <w:bCs/>
    </w:rPr>
  </w:style>
  <w:style w:type="table" w:styleId="-2">
    <w:name w:val="Light List Accent 2"/>
    <w:basedOn w:val="a1"/>
    <w:uiPriority w:val="61"/>
    <w:rsid w:val="000A7AB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7296">
      <w:bodyDiv w:val="1"/>
      <w:marLeft w:val="0"/>
      <w:marRight w:val="0"/>
      <w:marTop w:val="0"/>
      <w:marBottom w:val="0"/>
      <w:divBdr>
        <w:top w:val="none" w:sz="0" w:space="0" w:color="auto"/>
        <w:left w:val="none" w:sz="0" w:space="0" w:color="auto"/>
        <w:bottom w:val="none" w:sz="0" w:space="0" w:color="auto"/>
        <w:right w:val="none" w:sz="0" w:space="0" w:color="auto"/>
      </w:divBdr>
    </w:div>
    <w:div w:id="142360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numbering" Target="numbering.xml"/><Relationship Id="rId21" Type="http://schemas.openxmlformats.org/officeDocument/2006/relationships/diagramColors" Target="diagrams/colors2.xml"/><Relationship Id="rId7" Type="http://schemas.openxmlformats.org/officeDocument/2006/relationships/webSettings" Target="webSettings.xml"/><Relationship Id="rId12" Type="http://schemas.openxmlformats.org/officeDocument/2006/relationships/chart" Target="charts/chart3.xml"/><Relationship Id="rId17" Type="http://schemas.microsoft.com/office/2007/relationships/diagramDrawing" Target="diagrams/drawing1.xml"/><Relationship Id="rId25" Type="http://schemas.openxmlformats.org/officeDocument/2006/relationships/diagramQuickStyle" Target="diagrams/quickStyle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diagramLayout" Target="diagrams/layout3.xm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diagramLayout" Target="diagrams/layout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楷体" panose="02010609060101010101" pitchFamily="49" charset="-122"/>
                <a:ea typeface="楷体" panose="02010609060101010101" pitchFamily="49" charset="-122"/>
              </a:defRPr>
            </a:pPr>
            <a:r>
              <a:rPr lang="en-US" altLang="zh-CN" sz="1400" b="0" i="0" baseline="0">
                <a:effectLst/>
                <a:latin typeface="楷体" panose="02010609060101010101" pitchFamily="49" charset="-122"/>
                <a:ea typeface="楷体" panose="02010609060101010101" pitchFamily="49" charset="-122"/>
              </a:rPr>
              <a:t>2014</a:t>
            </a:r>
            <a:r>
              <a:rPr lang="zh-CN" altLang="zh-CN" sz="1400" b="0" i="0" baseline="0">
                <a:effectLst/>
                <a:latin typeface="楷体" panose="02010609060101010101" pitchFamily="49" charset="-122"/>
                <a:ea typeface="楷体" panose="02010609060101010101" pitchFamily="49" charset="-122"/>
              </a:rPr>
              <a:t>年</a:t>
            </a:r>
            <a:r>
              <a:rPr lang="en-US" altLang="zh-CN" sz="1400" b="0" i="0" baseline="0">
                <a:effectLst/>
                <a:latin typeface="楷体" panose="02010609060101010101" pitchFamily="49" charset="-122"/>
                <a:ea typeface="楷体" panose="02010609060101010101" pitchFamily="49" charset="-122"/>
              </a:rPr>
              <a:t>1</a:t>
            </a:r>
            <a:r>
              <a:rPr lang="zh-CN" altLang="zh-CN" sz="1400" b="0" i="0" baseline="0">
                <a:effectLst/>
                <a:latin typeface="楷体" panose="02010609060101010101" pitchFamily="49" charset="-122"/>
                <a:ea typeface="楷体" panose="02010609060101010101" pitchFamily="49" charset="-122"/>
              </a:rPr>
              <a:t>月至</a:t>
            </a:r>
            <a:r>
              <a:rPr lang="en-US" altLang="zh-CN" sz="1400" b="0" i="0" baseline="0">
                <a:effectLst/>
                <a:latin typeface="楷体" panose="02010609060101010101" pitchFamily="49" charset="-122"/>
                <a:ea typeface="楷体" panose="02010609060101010101" pitchFamily="49" charset="-122"/>
              </a:rPr>
              <a:t>2019</a:t>
            </a:r>
            <a:r>
              <a:rPr lang="zh-CN" altLang="zh-CN" sz="1400" b="0" i="0" baseline="0">
                <a:effectLst/>
                <a:latin typeface="楷体" panose="02010609060101010101" pitchFamily="49" charset="-122"/>
                <a:ea typeface="楷体" panose="02010609060101010101" pitchFamily="49" charset="-122"/>
              </a:rPr>
              <a:t>年</a:t>
            </a:r>
            <a:r>
              <a:rPr lang="en-US" altLang="zh-CN" sz="1400" b="0" i="0" baseline="0">
                <a:effectLst/>
                <a:latin typeface="楷体" panose="02010609060101010101" pitchFamily="49" charset="-122"/>
                <a:ea typeface="楷体" panose="02010609060101010101" pitchFamily="49" charset="-122"/>
              </a:rPr>
              <a:t>9</a:t>
            </a:r>
            <a:r>
              <a:rPr lang="zh-CN" altLang="zh-CN" sz="1400" b="0" i="0" baseline="0">
                <a:effectLst/>
                <a:latin typeface="楷体" panose="02010609060101010101" pitchFamily="49" charset="-122"/>
                <a:ea typeface="楷体" panose="02010609060101010101" pitchFamily="49" charset="-122"/>
              </a:rPr>
              <a:t>月</a:t>
            </a:r>
            <a:r>
              <a:rPr lang="zh-CN" altLang="en-US" sz="1400" b="0" i="0" baseline="0">
                <a:effectLst/>
                <a:latin typeface="楷体" panose="02010609060101010101" pitchFamily="49" charset="-122"/>
                <a:ea typeface="楷体" panose="02010609060101010101" pitchFamily="49" charset="-122"/>
              </a:rPr>
              <a:t>交通肇事</a:t>
            </a:r>
            <a:r>
              <a:rPr lang="zh-CN" altLang="zh-CN" sz="1400" b="0" i="0" baseline="0">
                <a:effectLst/>
                <a:latin typeface="楷体" panose="02010609060101010101" pitchFamily="49" charset="-122"/>
                <a:ea typeface="楷体" panose="02010609060101010101" pitchFamily="49" charset="-122"/>
              </a:rPr>
              <a:t>案件审理情况</a:t>
            </a:r>
            <a:endParaRPr lang="zh-CN" altLang="zh-CN" sz="1400" baseline="0">
              <a:effectLst/>
              <a:latin typeface="楷体" panose="02010609060101010101" pitchFamily="49" charset="-122"/>
              <a:ea typeface="楷体" panose="02010609060101010101" pitchFamily="49" charset="-122"/>
            </a:endParaRPr>
          </a:p>
        </c:rich>
      </c:tx>
      <c:layout/>
      <c:overlay val="0"/>
    </c:title>
    <c:autoTitleDeleted val="0"/>
    <c:plotArea>
      <c:layout/>
      <c:lineChart>
        <c:grouping val="standard"/>
        <c:varyColors val="0"/>
        <c:ser>
          <c:idx val="0"/>
          <c:order val="0"/>
          <c:tx>
            <c:strRef>
              <c:f>Sheet1!$B$1</c:f>
              <c:strCache>
                <c:ptCount val="1"/>
                <c:pt idx="0">
                  <c:v>案件数量</c:v>
                </c:pt>
              </c:strCache>
            </c:strRef>
          </c:tx>
          <c:dLbls>
            <c:showLegendKey val="0"/>
            <c:showVal val="1"/>
            <c:showCatName val="0"/>
            <c:showSerName val="0"/>
            <c:showPercent val="0"/>
            <c:showBubbleSize val="0"/>
            <c:showLeaderLines val="0"/>
          </c:dLbls>
          <c:cat>
            <c:strRef>
              <c:f>Sheet1!$A$2:$A$6</c:f>
              <c:strCache>
                <c:ptCount val="5"/>
                <c:pt idx="0">
                  <c:v>2015年</c:v>
                </c:pt>
                <c:pt idx="1">
                  <c:v>2016年</c:v>
                </c:pt>
                <c:pt idx="2">
                  <c:v>2017年</c:v>
                </c:pt>
                <c:pt idx="3">
                  <c:v>2018年</c:v>
                </c:pt>
                <c:pt idx="4">
                  <c:v>2019年</c:v>
                </c:pt>
              </c:strCache>
            </c:strRef>
          </c:cat>
          <c:val>
            <c:numRef>
              <c:f>Sheet1!$B$2:$B$6</c:f>
              <c:numCache>
                <c:formatCode>General</c:formatCode>
                <c:ptCount val="5"/>
                <c:pt idx="0">
                  <c:v>36</c:v>
                </c:pt>
                <c:pt idx="1">
                  <c:v>35</c:v>
                </c:pt>
                <c:pt idx="2">
                  <c:v>32</c:v>
                </c:pt>
                <c:pt idx="3">
                  <c:v>25</c:v>
                </c:pt>
                <c:pt idx="4">
                  <c:v>10</c:v>
                </c:pt>
              </c:numCache>
            </c:numRef>
          </c:val>
          <c:smooth val="0"/>
        </c:ser>
        <c:dLbls>
          <c:showLegendKey val="0"/>
          <c:showVal val="0"/>
          <c:showCatName val="0"/>
          <c:showSerName val="0"/>
          <c:showPercent val="0"/>
          <c:showBubbleSize val="0"/>
        </c:dLbls>
        <c:marker val="1"/>
        <c:smooth val="0"/>
        <c:axId val="80456320"/>
        <c:axId val="164892672"/>
      </c:lineChart>
      <c:catAx>
        <c:axId val="80456320"/>
        <c:scaling>
          <c:orientation val="minMax"/>
        </c:scaling>
        <c:delete val="0"/>
        <c:axPos val="b"/>
        <c:majorTickMark val="none"/>
        <c:minorTickMark val="none"/>
        <c:tickLblPos val="nextTo"/>
        <c:crossAx val="164892672"/>
        <c:crosses val="autoZero"/>
        <c:auto val="1"/>
        <c:lblAlgn val="ctr"/>
        <c:lblOffset val="100"/>
        <c:noMultiLvlLbl val="0"/>
      </c:catAx>
      <c:valAx>
        <c:axId val="164892672"/>
        <c:scaling>
          <c:orientation val="minMax"/>
        </c:scaling>
        <c:delete val="0"/>
        <c:axPos val="l"/>
        <c:majorGridlines/>
        <c:numFmt formatCode="General" sourceLinked="1"/>
        <c:majorTickMark val="none"/>
        <c:minorTickMark val="none"/>
        <c:tickLblPos val="nextTo"/>
        <c:crossAx val="80456320"/>
        <c:crosses val="autoZero"/>
        <c:crossBetween val="between"/>
      </c:valAx>
    </c:plotArea>
    <c:legend>
      <c:legendPos val="r"/>
      <c:legendEntry>
        <c:idx val="0"/>
        <c:delete val="1"/>
      </c:legendEntry>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肇事责任情况</a:t>
            </a:r>
          </a:p>
        </c:rich>
      </c:tx>
      <c:overlay val="0"/>
    </c:title>
    <c:autoTitleDeleted val="0"/>
    <c:plotArea>
      <c:layout/>
      <c:barChart>
        <c:barDir val="col"/>
        <c:grouping val="clustered"/>
        <c:varyColors val="0"/>
        <c:ser>
          <c:idx val="0"/>
          <c:order val="0"/>
          <c:tx>
            <c:strRef>
              <c:f>Sheet1!$B$1</c:f>
              <c:strCache>
                <c:ptCount val="1"/>
                <c:pt idx="0">
                  <c:v>全部责任</c:v>
                </c:pt>
              </c:strCache>
            </c:strRef>
          </c:tx>
          <c:invertIfNegative val="0"/>
          <c:dLbls>
            <c:showLegendKey val="0"/>
            <c:showVal val="1"/>
            <c:showCatName val="0"/>
            <c:showSerName val="0"/>
            <c:showPercent val="0"/>
            <c:showBubbleSize val="0"/>
            <c:showLeaderLines val="0"/>
          </c:dLbls>
          <c:cat>
            <c:strRef>
              <c:f>Sheet1!$A$2:$A$6</c:f>
              <c:strCache>
                <c:ptCount val="5"/>
                <c:pt idx="0">
                  <c:v>2015年</c:v>
                </c:pt>
                <c:pt idx="1">
                  <c:v>2016年</c:v>
                </c:pt>
                <c:pt idx="2">
                  <c:v>2017年</c:v>
                </c:pt>
                <c:pt idx="3">
                  <c:v>2018年</c:v>
                </c:pt>
                <c:pt idx="4">
                  <c:v>2019年</c:v>
                </c:pt>
              </c:strCache>
            </c:strRef>
          </c:cat>
          <c:val>
            <c:numRef>
              <c:f>Sheet1!$B$2:$B$6</c:f>
              <c:numCache>
                <c:formatCode>General</c:formatCode>
                <c:ptCount val="5"/>
                <c:pt idx="0">
                  <c:v>23</c:v>
                </c:pt>
                <c:pt idx="1">
                  <c:v>24</c:v>
                </c:pt>
                <c:pt idx="2">
                  <c:v>23</c:v>
                </c:pt>
                <c:pt idx="3">
                  <c:v>17</c:v>
                </c:pt>
                <c:pt idx="4">
                  <c:v>9</c:v>
                </c:pt>
              </c:numCache>
            </c:numRef>
          </c:val>
        </c:ser>
        <c:ser>
          <c:idx val="1"/>
          <c:order val="1"/>
          <c:tx>
            <c:strRef>
              <c:f>Sheet1!$C$1</c:f>
              <c:strCache>
                <c:ptCount val="1"/>
                <c:pt idx="0">
                  <c:v>主要责任</c:v>
                </c:pt>
              </c:strCache>
            </c:strRef>
          </c:tx>
          <c:invertIfNegative val="0"/>
          <c:dLbls>
            <c:showLegendKey val="0"/>
            <c:showVal val="1"/>
            <c:showCatName val="0"/>
            <c:showSerName val="0"/>
            <c:showPercent val="0"/>
            <c:showBubbleSize val="0"/>
            <c:showLeaderLines val="0"/>
          </c:dLbls>
          <c:cat>
            <c:strRef>
              <c:f>Sheet1!$A$2:$A$6</c:f>
              <c:strCache>
                <c:ptCount val="5"/>
                <c:pt idx="0">
                  <c:v>2015年</c:v>
                </c:pt>
                <c:pt idx="1">
                  <c:v>2016年</c:v>
                </c:pt>
                <c:pt idx="2">
                  <c:v>2017年</c:v>
                </c:pt>
                <c:pt idx="3">
                  <c:v>2018年</c:v>
                </c:pt>
                <c:pt idx="4">
                  <c:v>2019年</c:v>
                </c:pt>
              </c:strCache>
            </c:strRef>
          </c:cat>
          <c:val>
            <c:numRef>
              <c:f>Sheet1!$C$2:$C$6</c:f>
              <c:numCache>
                <c:formatCode>General</c:formatCode>
                <c:ptCount val="5"/>
                <c:pt idx="0">
                  <c:v>12</c:v>
                </c:pt>
                <c:pt idx="1">
                  <c:v>10</c:v>
                </c:pt>
                <c:pt idx="2">
                  <c:v>9</c:v>
                </c:pt>
                <c:pt idx="3">
                  <c:v>7</c:v>
                </c:pt>
                <c:pt idx="4">
                  <c:v>1</c:v>
                </c:pt>
              </c:numCache>
            </c:numRef>
          </c:val>
        </c:ser>
        <c:ser>
          <c:idx val="2"/>
          <c:order val="2"/>
          <c:tx>
            <c:strRef>
              <c:f>Sheet1!$D$1</c:f>
              <c:strCache>
                <c:ptCount val="1"/>
                <c:pt idx="0">
                  <c:v>同等责任</c:v>
                </c:pt>
              </c:strCache>
            </c:strRef>
          </c:tx>
          <c:invertIfNegative val="0"/>
          <c:dLbls>
            <c:showLegendKey val="0"/>
            <c:showVal val="1"/>
            <c:showCatName val="0"/>
            <c:showSerName val="0"/>
            <c:showPercent val="0"/>
            <c:showBubbleSize val="0"/>
            <c:showLeaderLines val="0"/>
          </c:dLbls>
          <c:cat>
            <c:strRef>
              <c:f>Sheet1!$A$2:$A$6</c:f>
              <c:strCache>
                <c:ptCount val="5"/>
                <c:pt idx="0">
                  <c:v>2015年</c:v>
                </c:pt>
                <c:pt idx="1">
                  <c:v>2016年</c:v>
                </c:pt>
                <c:pt idx="2">
                  <c:v>2017年</c:v>
                </c:pt>
                <c:pt idx="3">
                  <c:v>2018年</c:v>
                </c:pt>
                <c:pt idx="4">
                  <c:v>2019年</c:v>
                </c:pt>
              </c:strCache>
            </c:strRef>
          </c:cat>
          <c:val>
            <c:numRef>
              <c:f>Sheet1!$D$2:$D$6</c:f>
              <c:numCache>
                <c:formatCode>General</c:formatCode>
                <c:ptCount val="5"/>
                <c:pt idx="0">
                  <c:v>1</c:v>
                </c:pt>
                <c:pt idx="1">
                  <c:v>1</c:v>
                </c:pt>
                <c:pt idx="2">
                  <c:v>0</c:v>
                </c:pt>
                <c:pt idx="3">
                  <c:v>1</c:v>
                </c:pt>
                <c:pt idx="4">
                  <c:v>0</c:v>
                </c:pt>
              </c:numCache>
            </c:numRef>
          </c:val>
        </c:ser>
        <c:dLbls>
          <c:showLegendKey val="0"/>
          <c:showVal val="0"/>
          <c:showCatName val="0"/>
          <c:showSerName val="0"/>
          <c:showPercent val="0"/>
          <c:showBubbleSize val="0"/>
        </c:dLbls>
        <c:gapWidth val="75"/>
        <c:overlap val="-25"/>
        <c:axId val="168542208"/>
        <c:axId val="168543744"/>
      </c:barChart>
      <c:catAx>
        <c:axId val="168542208"/>
        <c:scaling>
          <c:orientation val="minMax"/>
        </c:scaling>
        <c:delete val="0"/>
        <c:axPos val="b"/>
        <c:majorTickMark val="none"/>
        <c:minorTickMark val="none"/>
        <c:tickLblPos val="nextTo"/>
        <c:crossAx val="168543744"/>
        <c:crosses val="autoZero"/>
        <c:auto val="1"/>
        <c:lblAlgn val="ctr"/>
        <c:lblOffset val="100"/>
        <c:noMultiLvlLbl val="0"/>
      </c:catAx>
      <c:valAx>
        <c:axId val="168543744"/>
        <c:scaling>
          <c:orientation val="minMax"/>
        </c:scaling>
        <c:delete val="0"/>
        <c:axPos val="l"/>
        <c:majorGridlines/>
        <c:numFmt formatCode="General" sourceLinked="1"/>
        <c:majorTickMark val="none"/>
        <c:minorTickMark val="none"/>
        <c:tickLblPos val="nextTo"/>
        <c:spPr>
          <a:ln w="6350">
            <a:noFill/>
          </a:ln>
        </c:spPr>
        <c:crossAx val="16854220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肇事责任类别占比</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数量</c:v>
                </c:pt>
              </c:strCache>
            </c:strRef>
          </c:tx>
          <c:dLbls>
            <c:showLegendKey val="0"/>
            <c:showVal val="0"/>
            <c:showCatName val="0"/>
            <c:showSerName val="0"/>
            <c:showPercent val="1"/>
            <c:showBubbleSize val="0"/>
            <c:showLeaderLines val="1"/>
          </c:dLbls>
          <c:cat>
            <c:strRef>
              <c:f>Sheet1!$A$2:$A$5</c:f>
              <c:strCache>
                <c:ptCount val="3"/>
                <c:pt idx="0">
                  <c:v>全部责任</c:v>
                </c:pt>
                <c:pt idx="1">
                  <c:v>主要责任</c:v>
                </c:pt>
                <c:pt idx="2">
                  <c:v>同等责任</c:v>
                </c:pt>
              </c:strCache>
            </c:strRef>
          </c:cat>
          <c:val>
            <c:numRef>
              <c:f>Sheet1!$B$2:$B$5</c:f>
              <c:numCache>
                <c:formatCode>General</c:formatCode>
                <c:ptCount val="4"/>
                <c:pt idx="0">
                  <c:v>96</c:v>
                </c:pt>
                <c:pt idx="1">
                  <c:v>39</c:v>
                </c:pt>
                <c:pt idx="2">
                  <c:v>3</c:v>
                </c:pt>
              </c:numCache>
            </c:numRef>
          </c:val>
        </c:ser>
        <c:dLbls>
          <c:showLegendKey val="0"/>
          <c:showVal val="0"/>
          <c:showCatName val="0"/>
          <c:showSerName val="0"/>
          <c:showPercent val="1"/>
          <c:showBubbleSize val="0"/>
          <c:showLeaderLines val="1"/>
        </c:dLbls>
      </c:pie3DChart>
    </c:plotArea>
    <c:legend>
      <c:legendPos val="t"/>
      <c:legendEntry>
        <c:idx val="3"/>
        <c:delete val="1"/>
      </c:legendEntry>
      <c:layout>
        <c:manualLayout>
          <c:xMode val="edge"/>
          <c:yMode val="edge"/>
          <c:x val="7.5157133660179273E-2"/>
          <c:y val="0.86591760299625464"/>
          <c:w val="0.89999980191155349"/>
          <c:h val="9.0301689816862776E-2"/>
        </c:manualLayout>
      </c:layout>
      <c:overlay val="0"/>
    </c:legend>
    <c:plotVisOnly val="1"/>
    <c:dispBlanksAs val="gap"/>
    <c:showDLblsOverMax val="0"/>
  </c:chart>
  <c:spPr>
    <a:no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B18EA-E905-487C-AC72-B8BD83B943E3}" type="doc">
      <dgm:prSet loTypeId="urn:microsoft.com/office/officeart/2005/8/layout/funnel1" loCatId="process" qsTypeId="urn:microsoft.com/office/officeart/2005/8/quickstyle/simple1" qsCatId="simple" csTypeId="urn:microsoft.com/office/officeart/2005/8/colors/colorful1" csCatId="colorful" phldr="1"/>
      <dgm:spPr/>
      <dgm:t>
        <a:bodyPr/>
        <a:lstStyle/>
        <a:p>
          <a:endParaRPr lang="zh-CN" altLang="en-US"/>
        </a:p>
      </dgm:t>
    </dgm:pt>
    <dgm:pt modelId="{D2DC0867-CB52-44B2-810D-887005D2A5F2}">
      <dgm:prSet phldrT="[文本]"/>
      <dgm:spPr/>
      <dgm:t>
        <a:bodyPr/>
        <a:lstStyle/>
        <a:p>
          <a:r>
            <a:rPr lang="zh-CN" b="1">
              <a:latin typeface="楷体" panose="02010609060101010101" pitchFamily="49" charset="-122"/>
              <a:ea typeface="楷体" panose="02010609060101010101" pitchFamily="49" charset="-122"/>
            </a:rPr>
            <a:t>驾车技能差</a:t>
          </a:r>
          <a:endParaRPr lang="zh-CN" altLang="en-US" b="1">
            <a:latin typeface="楷体" panose="02010609060101010101" pitchFamily="49" charset="-122"/>
            <a:ea typeface="楷体" panose="02010609060101010101" pitchFamily="49" charset="-122"/>
          </a:endParaRPr>
        </a:p>
      </dgm:t>
    </dgm:pt>
    <dgm:pt modelId="{BED255AE-CEB5-4F01-AD2A-97451ECF46AC}" type="parTrans" cxnId="{FCA6F4C8-00DB-44EC-AA59-086D7EE29AD1}">
      <dgm:prSet/>
      <dgm:spPr/>
      <dgm:t>
        <a:bodyPr/>
        <a:lstStyle/>
        <a:p>
          <a:endParaRPr lang="zh-CN" altLang="en-US"/>
        </a:p>
      </dgm:t>
    </dgm:pt>
    <dgm:pt modelId="{8BFB3B39-1FED-4FCF-B28F-5A142B0D61A0}" type="sibTrans" cxnId="{FCA6F4C8-00DB-44EC-AA59-086D7EE29AD1}">
      <dgm:prSet/>
      <dgm:spPr/>
      <dgm:t>
        <a:bodyPr/>
        <a:lstStyle/>
        <a:p>
          <a:endParaRPr lang="zh-CN" altLang="en-US"/>
        </a:p>
      </dgm:t>
    </dgm:pt>
    <dgm:pt modelId="{13FFD79F-E689-4176-BDB9-34EDB0CFD085}">
      <dgm:prSet phldrT="[文本]"/>
      <dgm:spPr/>
      <dgm:t>
        <a:bodyPr/>
        <a:lstStyle/>
        <a:p>
          <a:r>
            <a:rPr lang="zh-CN" b="1">
              <a:latin typeface="楷体" panose="02010609060101010101" pitchFamily="49" charset="-122"/>
              <a:ea typeface="楷体" panose="02010609060101010101" pitchFamily="49" charset="-122"/>
            </a:rPr>
            <a:t>交通安全意识差</a:t>
          </a:r>
          <a:endParaRPr lang="zh-CN" altLang="en-US" b="1">
            <a:latin typeface="楷体" panose="02010609060101010101" pitchFamily="49" charset="-122"/>
            <a:ea typeface="楷体" panose="02010609060101010101" pitchFamily="49" charset="-122"/>
          </a:endParaRPr>
        </a:p>
      </dgm:t>
    </dgm:pt>
    <dgm:pt modelId="{82ACA71B-D8C4-48F0-B198-D37BC75C34C6}" type="parTrans" cxnId="{0E546934-7E73-4053-BA82-8DE61949CFDA}">
      <dgm:prSet/>
      <dgm:spPr/>
      <dgm:t>
        <a:bodyPr/>
        <a:lstStyle/>
        <a:p>
          <a:endParaRPr lang="zh-CN" altLang="en-US"/>
        </a:p>
      </dgm:t>
    </dgm:pt>
    <dgm:pt modelId="{9F621E2A-2388-4436-B28B-12F8CB47B115}" type="sibTrans" cxnId="{0E546934-7E73-4053-BA82-8DE61949CFDA}">
      <dgm:prSet/>
      <dgm:spPr/>
      <dgm:t>
        <a:bodyPr/>
        <a:lstStyle/>
        <a:p>
          <a:endParaRPr lang="zh-CN" altLang="en-US"/>
        </a:p>
      </dgm:t>
    </dgm:pt>
    <dgm:pt modelId="{96A9403D-0338-4E9B-90BB-F2B88836C2C8}">
      <dgm:prSet phldrT="[文本]"/>
      <dgm:spPr/>
      <dgm:t>
        <a:bodyPr/>
        <a:lstStyle/>
        <a:p>
          <a:r>
            <a:rPr lang="zh-CN" b="1">
              <a:latin typeface="楷体" panose="02010609060101010101" pitchFamily="49" charset="-122"/>
              <a:ea typeface="楷体" panose="02010609060101010101" pitchFamily="49" charset="-122"/>
            </a:rPr>
            <a:t>片面追求经济效益</a:t>
          </a:r>
          <a:endParaRPr lang="zh-CN" altLang="en-US" b="1">
            <a:latin typeface="楷体" panose="02010609060101010101" pitchFamily="49" charset="-122"/>
            <a:ea typeface="楷体" panose="02010609060101010101" pitchFamily="49" charset="-122"/>
          </a:endParaRPr>
        </a:p>
      </dgm:t>
    </dgm:pt>
    <dgm:pt modelId="{A072529E-46DC-45BF-A2FF-968E5E31264C}" type="parTrans" cxnId="{42B4A549-A109-4E23-9AF4-CF8999439157}">
      <dgm:prSet/>
      <dgm:spPr/>
      <dgm:t>
        <a:bodyPr/>
        <a:lstStyle/>
        <a:p>
          <a:endParaRPr lang="zh-CN" altLang="en-US"/>
        </a:p>
      </dgm:t>
    </dgm:pt>
    <dgm:pt modelId="{CD6A9F70-ACF3-4C13-A864-E8E2D87C331E}" type="sibTrans" cxnId="{42B4A549-A109-4E23-9AF4-CF8999439157}">
      <dgm:prSet/>
      <dgm:spPr/>
      <dgm:t>
        <a:bodyPr/>
        <a:lstStyle/>
        <a:p>
          <a:endParaRPr lang="zh-CN" altLang="en-US"/>
        </a:p>
      </dgm:t>
    </dgm:pt>
    <dgm:pt modelId="{57608B06-DF3C-4B86-92F2-C13ED9B28D46}">
      <dgm:prSet phldrT="[文本]"/>
      <dgm:spPr/>
      <dgm:t>
        <a:bodyPr/>
        <a:lstStyle/>
        <a:p>
          <a:r>
            <a:rPr lang="zh-CN" b="1">
              <a:solidFill>
                <a:srgbClr val="0070C0"/>
              </a:solidFill>
              <a:latin typeface="楷体" panose="02010609060101010101" pitchFamily="49" charset="-122"/>
              <a:ea typeface="楷体" panose="02010609060101010101" pitchFamily="49" charset="-122"/>
            </a:rPr>
            <a:t>驾驶员素质低</a:t>
          </a:r>
          <a:endParaRPr lang="zh-CN" altLang="en-US">
            <a:solidFill>
              <a:srgbClr val="0070C0"/>
            </a:solidFill>
            <a:latin typeface="楷体" panose="02010609060101010101" pitchFamily="49" charset="-122"/>
            <a:ea typeface="楷体" panose="02010609060101010101" pitchFamily="49" charset="-122"/>
          </a:endParaRPr>
        </a:p>
      </dgm:t>
    </dgm:pt>
    <dgm:pt modelId="{6BCA7686-EE18-437A-BD8A-621F1F1C5788}" type="parTrans" cxnId="{AC8C8F3C-989D-420F-8796-EBF9EC680E32}">
      <dgm:prSet/>
      <dgm:spPr/>
      <dgm:t>
        <a:bodyPr/>
        <a:lstStyle/>
        <a:p>
          <a:endParaRPr lang="zh-CN" altLang="en-US"/>
        </a:p>
      </dgm:t>
    </dgm:pt>
    <dgm:pt modelId="{714B551B-0931-425A-A509-81FCC4D46EF1}" type="sibTrans" cxnId="{AC8C8F3C-989D-420F-8796-EBF9EC680E32}">
      <dgm:prSet/>
      <dgm:spPr/>
      <dgm:t>
        <a:bodyPr/>
        <a:lstStyle/>
        <a:p>
          <a:endParaRPr lang="zh-CN" altLang="en-US"/>
        </a:p>
      </dgm:t>
    </dgm:pt>
    <dgm:pt modelId="{FBD5A24F-AD5F-49F9-A70D-EA5EFE48DCC5}" type="pres">
      <dgm:prSet presAssocID="{107B18EA-E905-487C-AC72-B8BD83B943E3}" presName="Name0" presStyleCnt="0">
        <dgm:presLayoutVars>
          <dgm:chMax val="4"/>
          <dgm:resizeHandles val="exact"/>
        </dgm:presLayoutVars>
      </dgm:prSet>
      <dgm:spPr/>
      <dgm:t>
        <a:bodyPr/>
        <a:lstStyle/>
        <a:p>
          <a:endParaRPr lang="zh-CN" altLang="en-US"/>
        </a:p>
      </dgm:t>
    </dgm:pt>
    <dgm:pt modelId="{87F73DF1-3702-45DF-B0F2-5116F8C250F1}" type="pres">
      <dgm:prSet presAssocID="{107B18EA-E905-487C-AC72-B8BD83B943E3}" presName="ellipse" presStyleLbl="trBgShp" presStyleIdx="0" presStyleCnt="1"/>
      <dgm:spPr/>
    </dgm:pt>
    <dgm:pt modelId="{0210F992-9195-44EA-82C8-1B7FA729FE5B}" type="pres">
      <dgm:prSet presAssocID="{107B18EA-E905-487C-AC72-B8BD83B943E3}" presName="arrow1" presStyleLbl="fgShp" presStyleIdx="0" presStyleCnt="1"/>
      <dgm:spPr/>
    </dgm:pt>
    <dgm:pt modelId="{3256144B-3DF4-4188-BCF5-FA13F935A14C}" type="pres">
      <dgm:prSet presAssocID="{107B18EA-E905-487C-AC72-B8BD83B943E3}" presName="rectangle" presStyleLbl="revTx" presStyleIdx="0" presStyleCnt="1" custScaleY="71587">
        <dgm:presLayoutVars>
          <dgm:bulletEnabled val="1"/>
        </dgm:presLayoutVars>
      </dgm:prSet>
      <dgm:spPr/>
      <dgm:t>
        <a:bodyPr/>
        <a:lstStyle/>
        <a:p>
          <a:endParaRPr lang="zh-CN" altLang="en-US"/>
        </a:p>
      </dgm:t>
    </dgm:pt>
    <dgm:pt modelId="{F7905D26-3CC1-4580-8B90-C614FCDF84BA}" type="pres">
      <dgm:prSet presAssocID="{13FFD79F-E689-4176-BDB9-34EDB0CFD085}" presName="item1" presStyleLbl="node1" presStyleIdx="0" presStyleCnt="3">
        <dgm:presLayoutVars>
          <dgm:bulletEnabled val="1"/>
        </dgm:presLayoutVars>
      </dgm:prSet>
      <dgm:spPr/>
      <dgm:t>
        <a:bodyPr/>
        <a:lstStyle/>
        <a:p>
          <a:endParaRPr lang="zh-CN" altLang="en-US"/>
        </a:p>
      </dgm:t>
    </dgm:pt>
    <dgm:pt modelId="{533DD62B-92FF-4D52-808D-2689399EEE76}" type="pres">
      <dgm:prSet presAssocID="{96A9403D-0338-4E9B-90BB-F2B88836C2C8}" presName="item2" presStyleLbl="node1" presStyleIdx="1" presStyleCnt="3">
        <dgm:presLayoutVars>
          <dgm:bulletEnabled val="1"/>
        </dgm:presLayoutVars>
      </dgm:prSet>
      <dgm:spPr/>
      <dgm:t>
        <a:bodyPr/>
        <a:lstStyle/>
        <a:p>
          <a:endParaRPr lang="zh-CN" altLang="en-US"/>
        </a:p>
      </dgm:t>
    </dgm:pt>
    <dgm:pt modelId="{BABBFE3D-680F-4026-912D-111EE3221742}" type="pres">
      <dgm:prSet presAssocID="{57608B06-DF3C-4B86-92F2-C13ED9B28D46}" presName="item3" presStyleLbl="node1" presStyleIdx="2" presStyleCnt="3">
        <dgm:presLayoutVars>
          <dgm:bulletEnabled val="1"/>
        </dgm:presLayoutVars>
      </dgm:prSet>
      <dgm:spPr/>
      <dgm:t>
        <a:bodyPr/>
        <a:lstStyle/>
        <a:p>
          <a:endParaRPr lang="zh-CN" altLang="en-US"/>
        </a:p>
      </dgm:t>
    </dgm:pt>
    <dgm:pt modelId="{517295D0-7F65-4D62-9E7F-A96249B4685B}" type="pres">
      <dgm:prSet presAssocID="{107B18EA-E905-487C-AC72-B8BD83B943E3}" presName="funnel" presStyleLbl="trAlignAcc1" presStyleIdx="0" presStyleCnt="1"/>
      <dgm:spPr/>
    </dgm:pt>
  </dgm:ptLst>
  <dgm:cxnLst>
    <dgm:cxn modelId="{BE194292-48A9-43DD-A98D-F3CC66656ACE}" type="presOf" srcId="{107B18EA-E905-487C-AC72-B8BD83B943E3}" destId="{FBD5A24F-AD5F-49F9-A70D-EA5EFE48DCC5}" srcOrd="0" destOrd="0" presId="urn:microsoft.com/office/officeart/2005/8/layout/funnel1"/>
    <dgm:cxn modelId="{FFE418F0-A93C-4B5C-9773-1197DF41026B}" type="presOf" srcId="{57608B06-DF3C-4B86-92F2-C13ED9B28D46}" destId="{3256144B-3DF4-4188-BCF5-FA13F935A14C}" srcOrd="0" destOrd="0" presId="urn:microsoft.com/office/officeart/2005/8/layout/funnel1"/>
    <dgm:cxn modelId="{CC131A1D-CA44-4DC1-863C-FF0812863D40}" type="presOf" srcId="{96A9403D-0338-4E9B-90BB-F2B88836C2C8}" destId="{F7905D26-3CC1-4580-8B90-C614FCDF84BA}" srcOrd="0" destOrd="0" presId="urn:microsoft.com/office/officeart/2005/8/layout/funnel1"/>
    <dgm:cxn modelId="{E5AA2941-2474-4435-AB46-39363ACC4C19}" type="presOf" srcId="{13FFD79F-E689-4176-BDB9-34EDB0CFD085}" destId="{533DD62B-92FF-4D52-808D-2689399EEE76}" srcOrd="0" destOrd="0" presId="urn:microsoft.com/office/officeart/2005/8/layout/funnel1"/>
    <dgm:cxn modelId="{6CDFE1A6-64C1-4868-88DE-F098BDE2D306}" type="presOf" srcId="{D2DC0867-CB52-44B2-810D-887005D2A5F2}" destId="{BABBFE3D-680F-4026-912D-111EE3221742}" srcOrd="0" destOrd="0" presId="urn:microsoft.com/office/officeart/2005/8/layout/funnel1"/>
    <dgm:cxn modelId="{FCA6F4C8-00DB-44EC-AA59-086D7EE29AD1}" srcId="{107B18EA-E905-487C-AC72-B8BD83B943E3}" destId="{D2DC0867-CB52-44B2-810D-887005D2A5F2}" srcOrd="0" destOrd="0" parTransId="{BED255AE-CEB5-4F01-AD2A-97451ECF46AC}" sibTransId="{8BFB3B39-1FED-4FCF-B28F-5A142B0D61A0}"/>
    <dgm:cxn modelId="{AC8C8F3C-989D-420F-8796-EBF9EC680E32}" srcId="{107B18EA-E905-487C-AC72-B8BD83B943E3}" destId="{57608B06-DF3C-4B86-92F2-C13ED9B28D46}" srcOrd="3" destOrd="0" parTransId="{6BCA7686-EE18-437A-BD8A-621F1F1C5788}" sibTransId="{714B551B-0931-425A-A509-81FCC4D46EF1}"/>
    <dgm:cxn modelId="{0E546934-7E73-4053-BA82-8DE61949CFDA}" srcId="{107B18EA-E905-487C-AC72-B8BD83B943E3}" destId="{13FFD79F-E689-4176-BDB9-34EDB0CFD085}" srcOrd="1" destOrd="0" parTransId="{82ACA71B-D8C4-48F0-B198-D37BC75C34C6}" sibTransId="{9F621E2A-2388-4436-B28B-12F8CB47B115}"/>
    <dgm:cxn modelId="{42B4A549-A109-4E23-9AF4-CF8999439157}" srcId="{107B18EA-E905-487C-AC72-B8BD83B943E3}" destId="{96A9403D-0338-4E9B-90BB-F2B88836C2C8}" srcOrd="2" destOrd="0" parTransId="{A072529E-46DC-45BF-A2FF-968E5E31264C}" sibTransId="{CD6A9F70-ACF3-4C13-A864-E8E2D87C331E}"/>
    <dgm:cxn modelId="{AE1BD6EA-D626-47A3-8B19-70ECF3174910}" type="presParOf" srcId="{FBD5A24F-AD5F-49F9-A70D-EA5EFE48DCC5}" destId="{87F73DF1-3702-45DF-B0F2-5116F8C250F1}" srcOrd="0" destOrd="0" presId="urn:microsoft.com/office/officeart/2005/8/layout/funnel1"/>
    <dgm:cxn modelId="{DB0FE9D8-A595-42C6-AEC1-5EE9B5AB3BE7}" type="presParOf" srcId="{FBD5A24F-AD5F-49F9-A70D-EA5EFE48DCC5}" destId="{0210F992-9195-44EA-82C8-1B7FA729FE5B}" srcOrd="1" destOrd="0" presId="urn:microsoft.com/office/officeart/2005/8/layout/funnel1"/>
    <dgm:cxn modelId="{0B6D598F-D1A5-45CE-B27B-9A2F046DE3E0}" type="presParOf" srcId="{FBD5A24F-AD5F-49F9-A70D-EA5EFE48DCC5}" destId="{3256144B-3DF4-4188-BCF5-FA13F935A14C}" srcOrd="2" destOrd="0" presId="urn:microsoft.com/office/officeart/2005/8/layout/funnel1"/>
    <dgm:cxn modelId="{CB5D52BB-1221-465D-BF5C-D6A18126013E}" type="presParOf" srcId="{FBD5A24F-AD5F-49F9-A70D-EA5EFE48DCC5}" destId="{F7905D26-3CC1-4580-8B90-C614FCDF84BA}" srcOrd="3" destOrd="0" presId="urn:microsoft.com/office/officeart/2005/8/layout/funnel1"/>
    <dgm:cxn modelId="{D0A54CDD-98CB-4419-BD65-2D26632FAC11}" type="presParOf" srcId="{FBD5A24F-AD5F-49F9-A70D-EA5EFE48DCC5}" destId="{533DD62B-92FF-4D52-808D-2689399EEE76}" srcOrd="4" destOrd="0" presId="urn:microsoft.com/office/officeart/2005/8/layout/funnel1"/>
    <dgm:cxn modelId="{9BA94056-67AF-4F55-8897-B8B2DE6CB220}" type="presParOf" srcId="{FBD5A24F-AD5F-49F9-A70D-EA5EFE48DCC5}" destId="{BABBFE3D-680F-4026-912D-111EE3221742}" srcOrd="5" destOrd="0" presId="urn:microsoft.com/office/officeart/2005/8/layout/funnel1"/>
    <dgm:cxn modelId="{F07A2CC9-DCBC-4F8C-8BE9-BC58D15A5B63}" type="presParOf" srcId="{FBD5A24F-AD5F-49F9-A70D-EA5EFE48DCC5}" destId="{517295D0-7F65-4D62-9E7F-A96249B4685B}" srcOrd="6" destOrd="0" presId="urn:microsoft.com/office/officeart/2005/8/layout/funne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4927D1-04F2-4629-A7C6-8ABA4751E6F8}" type="doc">
      <dgm:prSet loTypeId="urn:microsoft.com/office/officeart/2005/8/layout/radial4" loCatId="relationship" qsTypeId="urn:microsoft.com/office/officeart/2005/8/quickstyle/simple1" qsCatId="simple" csTypeId="urn:microsoft.com/office/officeart/2005/8/colors/colorful1" csCatId="colorful" phldr="1"/>
      <dgm:spPr/>
      <dgm:t>
        <a:bodyPr/>
        <a:lstStyle/>
        <a:p>
          <a:endParaRPr lang="zh-CN" altLang="en-US"/>
        </a:p>
      </dgm:t>
    </dgm:pt>
    <dgm:pt modelId="{6106CCA7-4D0C-4C44-B35D-F4D924B2E499}">
      <dgm:prSet phldrT="[文本]"/>
      <dgm:spPr/>
      <dgm:t>
        <a:bodyPr/>
        <a:lstStyle/>
        <a:p>
          <a:r>
            <a:rPr lang="zh-CN" altLang="en-US" b="1">
              <a:latin typeface="楷体" panose="02010609060101010101" pitchFamily="49" charset="-122"/>
              <a:ea typeface="楷体" panose="02010609060101010101" pitchFamily="49" charset="-122"/>
            </a:rPr>
            <a:t>驾驶员违章驾车</a:t>
          </a:r>
        </a:p>
      </dgm:t>
    </dgm:pt>
    <dgm:pt modelId="{D4C66F98-3FA8-41A1-B1E8-9955934C8393}" type="parTrans" cxnId="{B82077A7-088D-4756-AF2A-D231BAE4AE84}">
      <dgm:prSet/>
      <dgm:spPr/>
      <dgm:t>
        <a:bodyPr/>
        <a:lstStyle/>
        <a:p>
          <a:endParaRPr lang="zh-CN" altLang="en-US"/>
        </a:p>
      </dgm:t>
    </dgm:pt>
    <dgm:pt modelId="{6875D5E0-03E2-48EF-8B1F-13F38ED1CD48}" type="sibTrans" cxnId="{B82077A7-088D-4756-AF2A-D231BAE4AE84}">
      <dgm:prSet/>
      <dgm:spPr/>
      <dgm:t>
        <a:bodyPr/>
        <a:lstStyle/>
        <a:p>
          <a:endParaRPr lang="zh-CN" altLang="en-US"/>
        </a:p>
      </dgm:t>
    </dgm:pt>
    <dgm:pt modelId="{0DDDA10B-C486-4E35-A0EF-6A2DBD3ED4AB}">
      <dgm:prSet phldrT="[文本]"/>
      <dgm:spPr/>
      <dgm:t>
        <a:bodyPr/>
        <a:lstStyle/>
        <a:p>
          <a:r>
            <a:rPr lang="zh-CN" b="1">
              <a:latin typeface="楷体" panose="02010609060101010101" pitchFamily="49" charset="-122"/>
              <a:ea typeface="楷体" panose="02010609060101010101" pitchFamily="49" charset="-122"/>
            </a:rPr>
            <a:t>酒后驾车</a:t>
          </a:r>
          <a:endParaRPr lang="zh-CN" altLang="en-US" b="1">
            <a:latin typeface="楷体" panose="02010609060101010101" pitchFamily="49" charset="-122"/>
            <a:ea typeface="楷体" panose="02010609060101010101" pitchFamily="49" charset="-122"/>
          </a:endParaRPr>
        </a:p>
      </dgm:t>
    </dgm:pt>
    <dgm:pt modelId="{756BAA5F-FDB3-4AF9-9773-D5D6EAF5075A}" type="parTrans" cxnId="{B0500F71-DDCD-4C63-B051-E23E9885BC4A}">
      <dgm:prSet/>
      <dgm:spPr/>
      <dgm:t>
        <a:bodyPr/>
        <a:lstStyle/>
        <a:p>
          <a:endParaRPr lang="zh-CN" altLang="en-US"/>
        </a:p>
      </dgm:t>
    </dgm:pt>
    <dgm:pt modelId="{1C7A6436-28D2-441B-80B6-6F2F3713FBBF}" type="sibTrans" cxnId="{B0500F71-DDCD-4C63-B051-E23E9885BC4A}">
      <dgm:prSet/>
      <dgm:spPr/>
      <dgm:t>
        <a:bodyPr/>
        <a:lstStyle/>
        <a:p>
          <a:endParaRPr lang="zh-CN" altLang="en-US"/>
        </a:p>
      </dgm:t>
    </dgm:pt>
    <dgm:pt modelId="{7995723A-9E5B-4912-B42F-DFC691EA98DC}">
      <dgm:prSet phldrT="[文本]"/>
      <dgm:spPr/>
      <dgm:t>
        <a:bodyPr/>
        <a:lstStyle/>
        <a:p>
          <a:r>
            <a:rPr lang="zh-CN" b="1">
              <a:latin typeface="楷体" panose="02010609060101010101" pitchFamily="49" charset="-122"/>
              <a:ea typeface="楷体" panose="02010609060101010101" pitchFamily="49" charset="-122"/>
            </a:rPr>
            <a:t>无证驾车</a:t>
          </a:r>
          <a:endParaRPr lang="zh-CN" altLang="en-US" b="1">
            <a:latin typeface="楷体" panose="02010609060101010101" pitchFamily="49" charset="-122"/>
            <a:ea typeface="楷体" panose="02010609060101010101" pitchFamily="49" charset="-122"/>
          </a:endParaRPr>
        </a:p>
      </dgm:t>
    </dgm:pt>
    <dgm:pt modelId="{36D60EB2-00D3-4A0A-81E2-56B29AE298DF}" type="parTrans" cxnId="{7485168E-3B02-418E-ADB5-80163C197A93}">
      <dgm:prSet/>
      <dgm:spPr/>
      <dgm:t>
        <a:bodyPr/>
        <a:lstStyle/>
        <a:p>
          <a:endParaRPr lang="zh-CN" altLang="en-US"/>
        </a:p>
      </dgm:t>
    </dgm:pt>
    <dgm:pt modelId="{3554A2CE-5B97-49CF-A986-5D9E3D5ACD01}" type="sibTrans" cxnId="{7485168E-3B02-418E-ADB5-80163C197A93}">
      <dgm:prSet/>
      <dgm:spPr/>
      <dgm:t>
        <a:bodyPr/>
        <a:lstStyle/>
        <a:p>
          <a:endParaRPr lang="zh-CN" altLang="en-US"/>
        </a:p>
      </dgm:t>
    </dgm:pt>
    <dgm:pt modelId="{06453811-5037-47CE-B785-F54737A1179F}">
      <dgm:prSet phldrT="[文本]"/>
      <dgm:spPr/>
      <dgm:t>
        <a:bodyPr/>
        <a:lstStyle/>
        <a:p>
          <a:r>
            <a:rPr lang="zh-CN" b="1">
              <a:latin typeface="楷体" panose="02010609060101010101" pitchFamily="49" charset="-122"/>
              <a:ea typeface="楷体" panose="02010609060101010101" pitchFamily="49" charset="-122"/>
            </a:rPr>
            <a:t>超速行车</a:t>
          </a:r>
          <a:endParaRPr lang="zh-CN" altLang="en-US" b="1">
            <a:latin typeface="楷体" panose="02010609060101010101" pitchFamily="49" charset="-122"/>
            <a:ea typeface="楷体" panose="02010609060101010101" pitchFamily="49" charset="-122"/>
          </a:endParaRPr>
        </a:p>
      </dgm:t>
    </dgm:pt>
    <dgm:pt modelId="{09CAB9C6-C92E-4671-8AAE-8A26BE6205CB}" type="parTrans" cxnId="{6B9A4E56-2637-4508-B2B2-86AE75A79891}">
      <dgm:prSet/>
      <dgm:spPr/>
      <dgm:t>
        <a:bodyPr/>
        <a:lstStyle/>
        <a:p>
          <a:endParaRPr lang="zh-CN" altLang="en-US"/>
        </a:p>
      </dgm:t>
    </dgm:pt>
    <dgm:pt modelId="{F3B68AF5-F3C6-434B-A013-739C0B237F72}" type="sibTrans" cxnId="{6B9A4E56-2637-4508-B2B2-86AE75A79891}">
      <dgm:prSet/>
      <dgm:spPr/>
      <dgm:t>
        <a:bodyPr/>
        <a:lstStyle/>
        <a:p>
          <a:endParaRPr lang="zh-CN" altLang="en-US"/>
        </a:p>
      </dgm:t>
    </dgm:pt>
    <dgm:pt modelId="{D7C4836E-99AF-49BF-9A8E-4EF603BFF744}">
      <dgm:prSet phldrT="[文本]"/>
      <dgm:spPr/>
      <dgm:t>
        <a:bodyPr/>
        <a:lstStyle/>
        <a:p>
          <a:r>
            <a:rPr lang="zh-CN" b="1">
              <a:latin typeface="楷体" panose="02010609060101010101" pitchFamily="49" charset="-122"/>
              <a:ea typeface="楷体" panose="02010609060101010101" pitchFamily="49" charset="-122"/>
            </a:rPr>
            <a:t>车辆装备不齐全、失效</a:t>
          </a:r>
          <a:endParaRPr lang="zh-CN" altLang="en-US" b="1">
            <a:latin typeface="楷体" panose="02010609060101010101" pitchFamily="49" charset="-122"/>
            <a:ea typeface="楷体" panose="02010609060101010101" pitchFamily="49" charset="-122"/>
          </a:endParaRPr>
        </a:p>
      </dgm:t>
    </dgm:pt>
    <dgm:pt modelId="{BB2F82F4-37E8-471A-8C55-C638A760D54D}" type="parTrans" cxnId="{989C4B24-BE65-45E6-9C87-9C577642C99B}">
      <dgm:prSet/>
      <dgm:spPr/>
      <dgm:t>
        <a:bodyPr/>
        <a:lstStyle/>
        <a:p>
          <a:endParaRPr lang="zh-CN" altLang="en-US"/>
        </a:p>
      </dgm:t>
    </dgm:pt>
    <dgm:pt modelId="{C5DDA18F-C3D3-4632-AC13-1294049C597E}" type="sibTrans" cxnId="{989C4B24-BE65-45E6-9C87-9C577642C99B}">
      <dgm:prSet/>
      <dgm:spPr/>
      <dgm:t>
        <a:bodyPr/>
        <a:lstStyle/>
        <a:p>
          <a:endParaRPr lang="zh-CN" altLang="en-US"/>
        </a:p>
      </dgm:t>
    </dgm:pt>
    <dgm:pt modelId="{8D6AF713-299C-462C-AAB3-55179FC981E0}">
      <dgm:prSet phldrT="[文本]"/>
      <dgm:spPr/>
      <dgm:t>
        <a:bodyPr/>
        <a:lstStyle/>
        <a:p>
          <a:r>
            <a:rPr lang="zh-CN" b="1">
              <a:latin typeface="楷体" panose="02010609060101010101" pitchFamily="49" charset="-122"/>
              <a:ea typeface="楷体" panose="02010609060101010101" pitchFamily="49" charset="-122"/>
            </a:rPr>
            <a:t>超高、超载行车</a:t>
          </a:r>
          <a:endParaRPr lang="zh-CN" altLang="en-US" b="1">
            <a:latin typeface="楷体" panose="02010609060101010101" pitchFamily="49" charset="-122"/>
            <a:ea typeface="楷体" panose="02010609060101010101" pitchFamily="49" charset="-122"/>
          </a:endParaRPr>
        </a:p>
      </dgm:t>
    </dgm:pt>
    <dgm:pt modelId="{5A8C4FEB-116A-4B11-8CC6-5AF069D789CE}" type="parTrans" cxnId="{755B4362-AFE0-455D-AF17-51E563D510D4}">
      <dgm:prSet/>
      <dgm:spPr/>
      <dgm:t>
        <a:bodyPr/>
        <a:lstStyle/>
        <a:p>
          <a:endParaRPr lang="zh-CN" altLang="en-US"/>
        </a:p>
      </dgm:t>
    </dgm:pt>
    <dgm:pt modelId="{E4F888F0-E651-4A62-9039-CD84B24E5083}" type="sibTrans" cxnId="{755B4362-AFE0-455D-AF17-51E563D510D4}">
      <dgm:prSet/>
      <dgm:spPr/>
      <dgm:t>
        <a:bodyPr/>
        <a:lstStyle/>
        <a:p>
          <a:endParaRPr lang="zh-CN" altLang="en-US"/>
        </a:p>
      </dgm:t>
    </dgm:pt>
    <dgm:pt modelId="{793E3713-A1C1-40BB-ABE2-378219808183}" type="pres">
      <dgm:prSet presAssocID="{6A4927D1-04F2-4629-A7C6-8ABA4751E6F8}" presName="cycle" presStyleCnt="0">
        <dgm:presLayoutVars>
          <dgm:chMax val="1"/>
          <dgm:dir/>
          <dgm:animLvl val="ctr"/>
          <dgm:resizeHandles val="exact"/>
        </dgm:presLayoutVars>
      </dgm:prSet>
      <dgm:spPr/>
      <dgm:t>
        <a:bodyPr/>
        <a:lstStyle/>
        <a:p>
          <a:endParaRPr lang="zh-CN" altLang="en-US"/>
        </a:p>
      </dgm:t>
    </dgm:pt>
    <dgm:pt modelId="{4C85B874-43E1-4FC6-AB06-2BA99A5DB63F}" type="pres">
      <dgm:prSet presAssocID="{6106CCA7-4D0C-4C44-B35D-F4D924B2E499}" presName="centerShape" presStyleLbl="node0" presStyleIdx="0" presStyleCnt="1"/>
      <dgm:spPr/>
      <dgm:t>
        <a:bodyPr/>
        <a:lstStyle/>
        <a:p>
          <a:endParaRPr lang="zh-CN" altLang="en-US"/>
        </a:p>
      </dgm:t>
    </dgm:pt>
    <dgm:pt modelId="{80F16A9E-4AAA-43EF-80AF-6C1A60C7E560}" type="pres">
      <dgm:prSet presAssocID="{756BAA5F-FDB3-4AF9-9773-D5D6EAF5075A}" presName="parTrans" presStyleLbl="bgSibTrans2D1" presStyleIdx="0" presStyleCnt="5"/>
      <dgm:spPr/>
      <dgm:t>
        <a:bodyPr/>
        <a:lstStyle/>
        <a:p>
          <a:endParaRPr lang="zh-CN" altLang="en-US"/>
        </a:p>
      </dgm:t>
    </dgm:pt>
    <dgm:pt modelId="{78945088-C394-46AC-BC28-6332B7D44149}" type="pres">
      <dgm:prSet presAssocID="{0DDDA10B-C486-4E35-A0EF-6A2DBD3ED4AB}" presName="node" presStyleLbl="node1" presStyleIdx="0" presStyleCnt="5">
        <dgm:presLayoutVars>
          <dgm:bulletEnabled val="1"/>
        </dgm:presLayoutVars>
      </dgm:prSet>
      <dgm:spPr/>
      <dgm:t>
        <a:bodyPr/>
        <a:lstStyle/>
        <a:p>
          <a:endParaRPr lang="zh-CN" altLang="en-US"/>
        </a:p>
      </dgm:t>
    </dgm:pt>
    <dgm:pt modelId="{FE1E4561-D07E-4C8D-A792-2343A0B0D6C4}" type="pres">
      <dgm:prSet presAssocID="{36D60EB2-00D3-4A0A-81E2-56B29AE298DF}" presName="parTrans" presStyleLbl="bgSibTrans2D1" presStyleIdx="1" presStyleCnt="5"/>
      <dgm:spPr/>
      <dgm:t>
        <a:bodyPr/>
        <a:lstStyle/>
        <a:p>
          <a:endParaRPr lang="zh-CN" altLang="en-US"/>
        </a:p>
      </dgm:t>
    </dgm:pt>
    <dgm:pt modelId="{92AC2C48-98B4-434E-90AA-6538A59EB561}" type="pres">
      <dgm:prSet presAssocID="{7995723A-9E5B-4912-B42F-DFC691EA98DC}" presName="node" presStyleLbl="node1" presStyleIdx="1" presStyleCnt="5">
        <dgm:presLayoutVars>
          <dgm:bulletEnabled val="1"/>
        </dgm:presLayoutVars>
      </dgm:prSet>
      <dgm:spPr/>
      <dgm:t>
        <a:bodyPr/>
        <a:lstStyle/>
        <a:p>
          <a:endParaRPr lang="zh-CN" altLang="en-US"/>
        </a:p>
      </dgm:t>
    </dgm:pt>
    <dgm:pt modelId="{B8703CF5-7E00-42E4-9C93-4B1DD5EEEA21}" type="pres">
      <dgm:prSet presAssocID="{09CAB9C6-C92E-4671-8AAE-8A26BE6205CB}" presName="parTrans" presStyleLbl="bgSibTrans2D1" presStyleIdx="2" presStyleCnt="5"/>
      <dgm:spPr/>
      <dgm:t>
        <a:bodyPr/>
        <a:lstStyle/>
        <a:p>
          <a:endParaRPr lang="zh-CN" altLang="en-US"/>
        </a:p>
      </dgm:t>
    </dgm:pt>
    <dgm:pt modelId="{E61B59DA-DD22-4612-97B2-0868C418115C}" type="pres">
      <dgm:prSet presAssocID="{06453811-5037-47CE-B785-F54737A1179F}" presName="node" presStyleLbl="node1" presStyleIdx="2" presStyleCnt="5">
        <dgm:presLayoutVars>
          <dgm:bulletEnabled val="1"/>
        </dgm:presLayoutVars>
      </dgm:prSet>
      <dgm:spPr/>
      <dgm:t>
        <a:bodyPr/>
        <a:lstStyle/>
        <a:p>
          <a:endParaRPr lang="zh-CN" altLang="en-US"/>
        </a:p>
      </dgm:t>
    </dgm:pt>
    <dgm:pt modelId="{7AF1C784-B725-41B9-8D37-B310FBF4A35E}" type="pres">
      <dgm:prSet presAssocID="{5A8C4FEB-116A-4B11-8CC6-5AF069D789CE}" presName="parTrans" presStyleLbl="bgSibTrans2D1" presStyleIdx="3" presStyleCnt="5"/>
      <dgm:spPr/>
      <dgm:t>
        <a:bodyPr/>
        <a:lstStyle/>
        <a:p>
          <a:endParaRPr lang="zh-CN" altLang="en-US"/>
        </a:p>
      </dgm:t>
    </dgm:pt>
    <dgm:pt modelId="{D576CD07-ABD4-475D-B0BB-5083E7502928}" type="pres">
      <dgm:prSet presAssocID="{8D6AF713-299C-462C-AAB3-55179FC981E0}" presName="node" presStyleLbl="node1" presStyleIdx="3" presStyleCnt="5">
        <dgm:presLayoutVars>
          <dgm:bulletEnabled val="1"/>
        </dgm:presLayoutVars>
      </dgm:prSet>
      <dgm:spPr/>
      <dgm:t>
        <a:bodyPr/>
        <a:lstStyle/>
        <a:p>
          <a:endParaRPr lang="zh-CN" altLang="en-US"/>
        </a:p>
      </dgm:t>
    </dgm:pt>
    <dgm:pt modelId="{82AC8F92-B015-46E4-AF42-9C0AC148111B}" type="pres">
      <dgm:prSet presAssocID="{BB2F82F4-37E8-471A-8C55-C638A760D54D}" presName="parTrans" presStyleLbl="bgSibTrans2D1" presStyleIdx="4" presStyleCnt="5"/>
      <dgm:spPr/>
      <dgm:t>
        <a:bodyPr/>
        <a:lstStyle/>
        <a:p>
          <a:endParaRPr lang="zh-CN" altLang="en-US"/>
        </a:p>
      </dgm:t>
    </dgm:pt>
    <dgm:pt modelId="{B7E12097-28D6-48C9-B783-3201C7324702}" type="pres">
      <dgm:prSet presAssocID="{D7C4836E-99AF-49BF-9A8E-4EF603BFF744}" presName="node" presStyleLbl="node1" presStyleIdx="4" presStyleCnt="5">
        <dgm:presLayoutVars>
          <dgm:bulletEnabled val="1"/>
        </dgm:presLayoutVars>
      </dgm:prSet>
      <dgm:spPr/>
      <dgm:t>
        <a:bodyPr/>
        <a:lstStyle/>
        <a:p>
          <a:endParaRPr lang="zh-CN" altLang="en-US"/>
        </a:p>
      </dgm:t>
    </dgm:pt>
  </dgm:ptLst>
  <dgm:cxnLst>
    <dgm:cxn modelId="{21F4C84B-B4ED-433F-9B9A-69566E3170A3}" type="presOf" srcId="{756BAA5F-FDB3-4AF9-9773-D5D6EAF5075A}" destId="{80F16A9E-4AAA-43EF-80AF-6C1A60C7E560}" srcOrd="0" destOrd="0" presId="urn:microsoft.com/office/officeart/2005/8/layout/radial4"/>
    <dgm:cxn modelId="{54D1A92F-C9A8-40EF-8FF0-B1ED360DDD2A}" type="presOf" srcId="{8D6AF713-299C-462C-AAB3-55179FC981E0}" destId="{D576CD07-ABD4-475D-B0BB-5083E7502928}" srcOrd="0" destOrd="0" presId="urn:microsoft.com/office/officeart/2005/8/layout/radial4"/>
    <dgm:cxn modelId="{4FF9C7A6-6328-49AD-AC2F-CCE92DCBBA9F}" type="presOf" srcId="{6106CCA7-4D0C-4C44-B35D-F4D924B2E499}" destId="{4C85B874-43E1-4FC6-AB06-2BA99A5DB63F}" srcOrd="0" destOrd="0" presId="urn:microsoft.com/office/officeart/2005/8/layout/radial4"/>
    <dgm:cxn modelId="{7485168E-3B02-418E-ADB5-80163C197A93}" srcId="{6106CCA7-4D0C-4C44-B35D-F4D924B2E499}" destId="{7995723A-9E5B-4912-B42F-DFC691EA98DC}" srcOrd="1" destOrd="0" parTransId="{36D60EB2-00D3-4A0A-81E2-56B29AE298DF}" sibTransId="{3554A2CE-5B97-49CF-A986-5D9E3D5ACD01}"/>
    <dgm:cxn modelId="{B82077A7-088D-4756-AF2A-D231BAE4AE84}" srcId="{6A4927D1-04F2-4629-A7C6-8ABA4751E6F8}" destId="{6106CCA7-4D0C-4C44-B35D-F4D924B2E499}" srcOrd="0" destOrd="0" parTransId="{D4C66F98-3FA8-41A1-B1E8-9955934C8393}" sibTransId="{6875D5E0-03E2-48EF-8B1F-13F38ED1CD48}"/>
    <dgm:cxn modelId="{5B7F4742-2438-49ED-83CA-C307BD446924}" type="presOf" srcId="{7995723A-9E5B-4912-B42F-DFC691EA98DC}" destId="{92AC2C48-98B4-434E-90AA-6538A59EB561}" srcOrd="0" destOrd="0" presId="urn:microsoft.com/office/officeart/2005/8/layout/radial4"/>
    <dgm:cxn modelId="{9DE09644-D27B-4FB7-BDBD-55A9457BD279}" type="presOf" srcId="{5A8C4FEB-116A-4B11-8CC6-5AF069D789CE}" destId="{7AF1C784-B725-41B9-8D37-B310FBF4A35E}" srcOrd="0" destOrd="0" presId="urn:microsoft.com/office/officeart/2005/8/layout/radial4"/>
    <dgm:cxn modelId="{B9E35872-B580-43DC-88F5-092BAF857344}" type="presOf" srcId="{BB2F82F4-37E8-471A-8C55-C638A760D54D}" destId="{82AC8F92-B015-46E4-AF42-9C0AC148111B}" srcOrd="0" destOrd="0" presId="urn:microsoft.com/office/officeart/2005/8/layout/radial4"/>
    <dgm:cxn modelId="{D9CE08D1-080A-4B95-92BA-EB1747F3F8BD}" type="presOf" srcId="{D7C4836E-99AF-49BF-9A8E-4EF603BFF744}" destId="{B7E12097-28D6-48C9-B783-3201C7324702}" srcOrd="0" destOrd="0" presId="urn:microsoft.com/office/officeart/2005/8/layout/radial4"/>
    <dgm:cxn modelId="{23E27B16-10F6-4051-ABDB-1DBDE1DA4D18}" type="presOf" srcId="{09CAB9C6-C92E-4671-8AAE-8A26BE6205CB}" destId="{B8703CF5-7E00-42E4-9C93-4B1DD5EEEA21}" srcOrd="0" destOrd="0" presId="urn:microsoft.com/office/officeart/2005/8/layout/radial4"/>
    <dgm:cxn modelId="{989C4B24-BE65-45E6-9C87-9C577642C99B}" srcId="{6106CCA7-4D0C-4C44-B35D-F4D924B2E499}" destId="{D7C4836E-99AF-49BF-9A8E-4EF603BFF744}" srcOrd="4" destOrd="0" parTransId="{BB2F82F4-37E8-471A-8C55-C638A760D54D}" sibTransId="{C5DDA18F-C3D3-4632-AC13-1294049C597E}"/>
    <dgm:cxn modelId="{5BCBE690-192E-44CE-82B6-E3D0F342D02D}" type="presOf" srcId="{36D60EB2-00D3-4A0A-81E2-56B29AE298DF}" destId="{FE1E4561-D07E-4C8D-A792-2343A0B0D6C4}" srcOrd="0" destOrd="0" presId="urn:microsoft.com/office/officeart/2005/8/layout/radial4"/>
    <dgm:cxn modelId="{B0500F71-DDCD-4C63-B051-E23E9885BC4A}" srcId="{6106CCA7-4D0C-4C44-B35D-F4D924B2E499}" destId="{0DDDA10B-C486-4E35-A0EF-6A2DBD3ED4AB}" srcOrd="0" destOrd="0" parTransId="{756BAA5F-FDB3-4AF9-9773-D5D6EAF5075A}" sibTransId="{1C7A6436-28D2-441B-80B6-6F2F3713FBBF}"/>
    <dgm:cxn modelId="{6B9A4E56-2637-4508-B2B2-86AE75A79891}" srcId="{6106CCA7-4D0C-4C44-B35D-F4D924B2E499}" destId="{06453811-5037-47CE-B785-F54737A1179F}" srcOrd="2" destOrd="0" parTransId="{09CAB9C6-C92E-4671-8AAE-8A26BE6205CB}" sibTransId="{F3B68AF5-F3C6-434B-A013-739C0B237F72}"/>
    <dgm:cxn modelId="{40CB8DBC-E47B-489F-97D6-BB41153E3DAE}" type="presOf" srcId="{0DDDA10B-C486-4E35-A0EF-6A2DBD3ED4AB}" destId="{78945088-C394-46AC-BC28-6332B7D44149}" srcOrd="0" destOrd="0" presId="urn:microsoft.com/office/officeart/2005/8/layout/radial4"/>
    <dgm:cxn modelId="{755B4362-AFE0-455D-AF17-51E563D510D4}" srcId="{6106CCA7-4D0C-4C44-B35D-F4D924B2E499}" destId="{8D6AF713-299C-462C-AAB3-55179FC981E0}" srcOrd="3" destOrd="0" parTransId="{5A8C4FEB-116A-4B11-8CC6-5AF069D789CE}" sibTransId="{E4F888F0-E651-4A62-9039-CD84B24E5083}"/>
    <dgm:cxn modelId="{67D6507B-B126-468D-9EC7-805E80700E24}" type="presOf" srcId="{6A4927D1-04F2-4629-A7C6-8ABA4751E6F8}" destId="{793E3713-A1C1-40BB-ABE2-378219808183}" srcOrd="0" destOrd="0" presId="urn:microsoft.com/office/officeart/2005/8/layout/radial4"/>
    <dgm:cxn modelId="{80D947FB-82B1-4036-A190-934567B58ABC}" type="presOf" srcId="{06453811-5037-47CE-B785-F54737A1179F}" destId="{E61B59DA-DD22-4612-97B2-0868C418115C}" srcOrd="0" destOrd="0" presId="urn:microsoft.com/office/officeart/2005/8/layout/radial4"/>
    <dgm:cxn modelId="{F42B0E15-4E96-4DA6-9513-9646DA6A98AA}" type="presParOf" srcId="{793E3713-A1C1-40BB-ABE2-378219808183}" destId="{4C85B874-43E1-4FC6-AB06-2BA99A5DB63F}" srcOrd="0" destOrd="0" presId="urn:microsoft.com/office/officeart/2005/8/layout/radial4"/>
    <dgm:cxn modelId="{1AE41CE7-F3F1-4C28-B44C-49C00DEDA67B}" type="presParOf" srcId="{793E3713-A1C1-40BB-ABE2-378219808183}" destId="{80F16A9E-4AAA-43EF-80AF-6C1A60C7E560}" srcOrd="1" destOrd="0" presId="urn:microsoft.com/office/officeart/2005/8/layout/radial4"/>
    <dgm:cxn modelId="{1817BBA6-8A22-4B65-B5B3-A6A359A4D281}" type="presParOf" srcId="{793E3713-A1C1-40BB-ABE2-378219808183}" destId="{78945088-C394-46AC-BC28-6332B7D44149}" srcOrd="2" destOrd="0" presId="urn:microsoft.com/office/officeart/2005/8/layout/radial4"/>
    <dgm:cxn modelId="{079929DE-3FA2-44F3-8412-526A7B0621E1}" type="presParOf" srcId="{793E3713-A1C1-40BB-ABE2-378219808183}" destId="{FE1E4561-D07E-4C8D-A792-2343A0B0D6C4}" srcOrd="3" destOrd="0" presId="urn:microsoft.com/office/officeart/2005/8/layout/radial4"/>
    <dgm:cxn modelId="{CE857C8E-87EA-4F43-9CB4-9524F3B04C99}" type="presParOf" srcId="{793E3713-A1C1-40BB-ABE2-378219808183}" destId="{92AC2C48-98B4-434E-90AA-6538A59EB561}" srcOrd="4" destOrd="0" presId="urn:microsoft.com/office/officeart/2005/8/layout/radial4"/>
    <dgm:cxn modelId="{BBF17189-50E7-4430-8B59-D2D2F4514D65}" type="presParOf" srcId="{793E3713-A1C1-40BB-ABE2-378219808183}" destId="{B8703CF5-7E00-42E4-9C93-4B1DD5EEEA21}" srcOrd="5" destOrd="0" presId="urn:microsoft.com/office/officeart/2005/8/layout/radial4"/>
    <dgm:cxn modelId="{14471086-C3D0-466B-A53B-92CC91630130}" type="presParOf" srcId="{793E3713-A1C1-40BB-ABE2-378219808183}" destId="{E61B59DA-DD22-4612-97B2-0868C418115C}" srcOrd="6" destOrd="0" presId="urn:microsoft.com/office/officeart/2005/8/layout/radial4"/>
    <dgm:cxn modelId="{A582D250-8532-48A0-907C-A509C211FA6C}" type="presParOf" srcId="{793E3713-A1C1-40BB-ABE2-378219808183}" destId="{7AF1C784-B725-41B9-8D37-B310FBF4A35E}" srcOrd="7" destOrd="0" presId="urn:microsoft.com/office/officeart/2005/8/layout/radial4"/>
    <dgm:cxn modelId="{D3FCDF9D-7E59-48A0-BA74-F3E54FB20F10}" type="presParOf" srcId="{793E3713-A1C1-40BB-ABE2-378219808183}" destId="{D576CD07-ABD4-475D-B0BB-5083E7502928}" srcOrd="8" destOrd="0" presId="urn:microsoft.com/office/officeart/2005/8/layout/radial4"/>
    <dgm:cxn modelId="{1AEB8F10-1A91-4F7C-B54F-2F6C7B363F5F}" type="presParOf" srcId="{793E3713-A1C1-40BB-ABE2-378219808183}" destId="{82AC8F92-B015-46E4-AF42-9C0AC148111B}" srcOrd="9" destOrd="0" presId="urn:microsoft.com/office/officeart/2005/8/layout/radial4"/>
    <dgm:cxn modelId="{53C6A709-C4CD-4A75-8DDA-FF2DE7CEB68A}" type="presParOf" srcId="{793E3713-A1C1-40BB-ABE2-378219808183}" destId="{B7E12097-28D6-48C9-B783-3201C7324702}" srcOrd="10"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AAE2E6D1-6074-44E1-A9DF-017D467F89F9}" type="doc">
      <dgm:prSet loTypeId="urn:microsoft.com/office/officeart/2005/8/layout/cycle7" loCatId="cycle" qsTypeId="urn:microsoft.com/office/officeart/2005/8/quickstyle/simple1" qsCatId="simple" csTypeId="urn:microsoft.com/office/officeart/2005/8/colors/colorful4" csCatId="colorful" phldr="1"/>
      <dgm:spPr/>
      <dgm:t>
        <a:bodyPr/>
        <a:lstStyle/>
        <a:p>
          <a:endParaRPr lang="zh-CN" altLang="en-US"/>
        </a:p>
      </dgm:t>
    </dgm:pt>
    <dgm:pt modelId="{65657217-FB6C-4C5B-95E3-535A6CDAFDF0}">
      <dgm:prSet phldrT="[文本]"/>
      <dgm:spPr/>
      <dgm:t>
        <a:bodyPr/>
        <a:lstStyle/>
        <a:p>
          <a:r>
            <a:rPr lang="zh-CN" b="1">
              <a:latin typeface="楷体" panose="02010609060101010101" pitchFamily="49" charset="-122"/>
              <a:ea typeface="楷体" panose="02010609060101010101" pitchFamily="49" charset="-122"/>
            </a:rPr>
            <a:t>思想麻痹开车</a:t>
          </a:r>
          <a:endParaRPr lang="zh-CN" altLang="en-US" b="1">
            <a:latin typeface="楷体" panose="02010609060101010101" pitchFamily="49" charset="-122"/>
            <a:ea typeface="楷体" panose="02010609060101010101" pitchFamily="49" charset="-122"/>
          </a:endParaRPr>
        </a:p>
      </dgm:t>
    </dgm:pt>
    <dgm:pt modelId="{3A986915-2DE2-40B4-A075-1060E5F886A2}" type="parTrans" cxnId="{812209A0-7926-4953-9A4F-CFCF2CA96B27}">
      <dgm:prSet/>
      <dgm:spPr/>
      <dgm:t>
        <a:bodyPr/>
        <a:lstStyle/>
        <a:p>
          <a:endParaRPr lang="zh-CN" altLang="en-US"/>
        </a:p>
      </dgm:t>
    </dgm:pt>
    <dgm:pt modelId="{F444CDE9-D22C-4CE8-A2F2-952CC76C327B}" type="sibTrans" cxnId="{812209A0-7926-4953-9A4F-CFCF2CA96B27}">
      <dgm:prSet/>
      <dgm:spPr/>
      <dgm:t>
        <a:bodyPr/>
        <a:lstStyle/>
        <a:p>
          <a:endParaRPr lang="zh-CN" altLang="en-US"/>
        </a:p>
      </dgm:t>
    </dgm:pt>
    <dgm:pt modelId="{2D7CCA9D-1DA1-428F-B5D6-23E482132349}">
      <dgm:prSet phldrT="[文本]"/>
      <dgm:spPr/>
      <dgm:t>
        <a:bodyPr/>
        <a:lstStyle/>
        <a:p>
          <a:r>
            <a:rPr lang="zh-CN" b="1">
              <a:latin typeface="楷体" panose="02010609060101010101" pitchFamily="49" charset="-122"/>
              <a:ea typeface="楷体" panose="02010609060101010101" pitchFamily="49" charset="-122"/>
            </a:rPr>
            <a:t>粗心大意行车</a:t>
          </a:r>
          <a:endParaRPr lang="zh-CN" altLang="en-US" b="1">
            <a:latin typeface="楷体" panose="02010609060101010101" pitchFamily="49" charset="-122"/>
            <a:ea typeface="楷体" panose="02010609060101010101" pitchFamily="49" charset="-122"/>
          </a:endParaRPr>
        </a:p>
      </dgm:t>
    </dgm:pt>
    <dgm:pt modelId="{CE9D7A42-91F1-4654-B264-CE150591E563}" type="parTrans" cxnId="{DAAAA21D-90CF-4889-9687-0A13CDCF948E}">
      <dgm:prSet/>
      <dgm:spPr/>
      <dgm:t>
        <a:bodyPr/>
        <a:lstStyle/>
        <a:p>
          <a:endParaRPr lang="zh-CN" altLang="en-US"/>
        </a:p>
      </dgm:t>
    </dgm:pt>
    <dgm:pt modelId="{7D0FEDCD-3165-4F83-ADDD-36752FE1C823}" type="sibTrans" cxnId="{DAAAA21D-90CF-4889-9687-0A13CDCF948E}">
      <dgm:prSet/>
      <dgm:spPr/>
      <dgm:t>
        <a:bodyPr/>
        <a:lstStyle/>
        <a:p>
          <a:endParaRPr lang="zh-CN" altLang="en-US"/>
        </a:p>
      </dgm:t>
    </dgm:pt>
    <dgm:pt modelId="{F8BA7217-25B3-42E4-94BE-8EED1501F2C1}">
      <dgm:prSet phldrT="[文本]"/>
      <dgm:spPr/>
      <dgm:t>
        <a:bodyPr/>
        <a:lstStyle/>
        <a:p>
          <a:r>
            <a:rPr lang="zh-CN" b="1">
              <a:latin typeface="楷体" panose="02010609060101010101" pitchFamily="49" charset="-122"/>
              <a:ea typeface="楷体" panose="02010609060101010101" pitchFamily="49" charset="-122"/>
            </a:rPr>
            <a:t>疲劳驾车</a:t>
          </a:r>
          <a:endParaRPr lang="zh-CN" altLang="en-US" b="1">
            <a:latin typeface="楷体" panose="02010609060101010101" pitchFamily="49" charset="-122"/>
            <a:ea typeface="楷体" panose="02010609060101010101" pitchFamily="49" charset="-122"/>
          </a:endParaRPr>
        </a:p>
      </dgm:t>
    </dgm:pt>
    <dgm:pt modelId="{E9C418A1-AE0C-4384-BA57-72706DEE8FE4}" type="parTrans" cxnId="{54C7DF77-2811-4B8D-B920-33D7C77DAC47}">
      <dgm:prSet/>
      <dgm:spPr/>
      <dgm:t>
        <a:bodyPr/>
        <a:lstStyle/>
        <a:p>
          <a:endParaRPr lang="zh-CN" altLang="en-US"/>
        </a:p>
      </dgm:t>
    </dgm:pt>
    <dgm:pt modelId="{5F7A1456-9803-41EF-B4F0-24F2981767FC}" type="sibTrans" cxnId="{54C7DF77-2811-4B8D-B920-33D7C77DAC47}">
      <dgm:prSet/>
      <dgm:spPr/>
      <dgm:t>
        <a:bodyPr/>
        <a:lstStyle/>
        <a:p>
          <a:endParaRPr lang="zh-CN" altLang="en-US"/>
        </a:p>
      </dgm:t>
    </dgm:pt>
    <dgm:pt modelId="{9D7A8DCB-B218-40AD-A7B6-268D58575BEE}" type="pres">
      <dgm:prSet presAssocID="{AAE2E6D1-6074-44E1-A9DF-017D467F89F9}" presName="Name0" presStyleCnt="0">
        <dgm:presLayoutVars>
          <dgm:dir/>
          <dgm:resizeHandles val="exact"/>
        </dgm:presLayoutVars>
      </dgm:prSet>
      <dgm:spPr/>
      <dgm:t>
        <a:bodyPr/>
        <a:lstStyle/>
        <a:p>
          <a:endParaRPr lang="zh-CN" altLang="en-US"/>
        </a:p>
      </dgm:t>
    </dgm:pt>
    <dgm:pt modelId="{9C07B708-B619-4F46-93F5-D7E8FBFCCB63}" type="pres">
      <dgm:prSet presAssocID="{65657217-FB6C-4C5B-95E3-535A6CDAFDF0}" presName="node" presStyleLbl="node1" presStyleIdx="0" presStyleCnt="3">
        <dgm:presLayoutVars>
          <dgm:bulletEnabled val="1"/>
        </dgm:presLayoutVars>
      </dgm:prSet>
      <dgm:spPr/>
      <dgm:t>
        <a:bodyPr/>
        <a:lstStyle/>
        <a:p>
          <a:endParaRPr lang="zh-CN" altLang="en-US"/>
        </a:p>
      </dgm:t>
    </dgm:pt>
    <dgm:pt modelId="{8EBA4800-0D13-47C1-8D5E-9FE4507CB0FF}" type="pres">
      <dgm:prSet presAssocID="{F444CDE9-D22C-4CE8-A2F2-952CC76C327B}" presName="sibTrans" presStyleLbl="sibTrans2D1" presStyleIdx="0" presStyleCnt="3"/>
      <dgm:spPr/>
      <dgm:t>
        <a:bodyPr/>
        <a:lstStyle/>
        <a:p>
          <a:endParaRPr lang="zh-CN" altLang="en-US"/>
        </a:p>
      </dgm:t>
    </dgm:pt>
    <dgm:pt modelId="{9073726C-83EE-4690-A82C-BCD06C3C7ACD}" type="pres">
      <dgm:prSet presAssocID="{F444CDE9-D22C-4CE8-A2F2-952CC76C327B}" presName="connectorText" presStyleLbl="sibTrans2D1" presStyleIdx="0" presStyleCnt="3"/>
      <dgm:spPr/>
      <dgm:t>
        <a:bodyPr/>
        <a:lstStyle/>
        <a:p>
          <a:endParaRPr lang="zh-CN" altLang="en-US"/>
        </a:p>
      </dgm:t>
    </dgm:pt>
    <dgm:pt modelId="{5ACB6E07-6F1F-4866-81E5-A13C439C216F}" type="pres">
      <dgm:prSet presAssocID="{2D7CCA9D-1DA1-428F-B5D6-23E482132349}" presName="node" presStyleLbl="node1" presStyleIdx="1" presStyleCnt="3">
        <dgm:presLayoutVars>
          <dgm:bulletEnabled val="1"/>
        </dgm:presLayoutVars>
      </dgm:prSet>
      <dgm:spPr/>
      <dgm:t>
        <a:bodyPr/>
        <a:lstStyle/>
        <a:p>
          <a:endParaRPr lang="zh-CN" altLang="en-US"/>
        </a:p>
      </dgm:t>
    </dgm:pt>
    <dgm:pt modelId="{F8D9F999-6832-4C01-B254-970A060E5A1C}" type="pres">
      <dgm:prSet presAssocID="{7D0FEDCD-3165-4F83-ADDD-36752FE1C823}" presName="sibTrans" presStyleLbl="sibTrans2D1" presStyleIdx="1" presStyleCnt="3"/>
      <dgm:spPr/>
      <dgm:t>
        <a:bodyPr/>
        <a:lstStyle/>
        <a:p>
          <a:endParaRPr lang="zh-CN" altLang="en-US"/>
        </a:p>
      </dgm:t>
    </dgm:pt>
    <dgm:pt modelId="{D3E5AA76-8A63-44F9-BA3D-6E47303FB524}" type="pres">
      <dgm:prSet presAssocID="{7D0FEDCD-3165-4F83-ADDD-36752FE1C823}" presName="connectorText" presStyleLbl="sibTrans2D1" presStyleIdx="1" presStyleCnt="3"/>
      <dgm:spPr/>
      <dgm:t>
        <a:bodyPr/>
        <a:lstStyle/>
        <a:p>
          <a:endParaRPr lang="zh-CN" altLang="en-US"/>
        </a:p>
      </dgm:t>
    </dgm:pt>
    <dgm:pt modelId="{B4C86943-DEF6-405A-A252-FC3F5940421E}" type="pres">
      <dgm:prSet presAssocID="{F8BA7217-25B3-42E4-94BE-8EED1501F2C1}" presName="node" presStyleLbl="node1" presStyleIdx="2" presStyleCnt="3">
        <dgm:presLayoutVars>
          <dgm:bulletEnabled val="1"/>
        </dgm:presLayoutVars>
      </dgm:prSet>
      <dgm:spPr/>
      <dgm:t>
        <a:bodyPr/>
        <a:lstStyle/>
        <a:p>
          <a:endParaRPr lang="zh-CN" altLang="en-US"/>
        </a:p>
      </dgm:t>
    </dgm:pt>
    <dgm:pt modelId="{1799DDD0-EC89-486C-9E28-B25A78B9B691}" type="pres">
      <dgm:prSet presAssocID="{5F7A1456-9803-41EF-B4F0-24F2981767FC}" presName="sibTrans" presStyleLbl="sibTrans2D1" presStyleIdx="2" presStyleCnt="3"/>
      <dgm:spPr/>
      <dgm:t>
        <a:bodyPr/>
        <a:lstStyle/>
        <a:p>
          <a:endParaRPr lang="zh-CN" altLang="en-US"/>
        </a:p>
      </dgm:t>
    </dgm:pt>
    <dgm:pt modelId="{6E30D08C-F266-4069-98C5-CC1F13E60A88}" type="pres">
      <dgm:prSet presAssocID="{5F7A1456-9803-41EF-B4F0-24F2981767FC}" presName="connectorText" presStyleLbl="sibTrans2D1" presStyleIdx="2" presStyleCnt="3"/>
      <dgm:spPr/>
      <dgm:t>
        <a:bodyPr/>
        <a:lstStyle/>
        <a:p>
          <a:endParaRPr lang="zh-CN" altLang="en-US"/>
        </a:p>
      </dgm:t>
    </dgm:pt>
  </dgm:ptLst>
  <dgm:cxnLst>
    <dgm:cxn modelId="{47783E01-2185-4356-9AFB-CE8AD41EA0AF}" type="presOf" srcId="{7D0FEDCD-3165-4F83-ADDD-36752FE1C823}" destId="{D3E5AA76-8A63-44F9-BA3D-6E47303FB524}" srcOrd="1" destOrd="0" presId="urn:microsoft.com/office/officeart/2005/8/layout/cycle7"/>
    <dgm:cxn modelId="{E8C1C642-2F78-494E-B74C-2A90247E82A9}" type="presOf" srcId="{7D0FEDCD-3165-4F83-ADDD-36752FE1C823}" destId="{F8D9F999-6832-4C01-B254-970A060E5A1C}" srcOrd="0" destOrd="0" presId="urn:microsoft.com/office/officeart/2005/8/layout/cycle7"/>
    <dgm:cxn modelId="{92ED9F75-695B-4B3E-8044-F7BFA5524B04}" type="presOf" srcId="{F444CDE9-D22C-4CE8-A2F2-952CC76C327B}" destId="{8EBA4800-0D13-47C1-8D5E-9FE4507CB0FF}" srcOrd="0" destOrd="0" presId="urn:microsoft.com/office/officeart/2005/8/layout/cycle7"/>
    <dgm:cxn modelId="{54C7DF77-2811-4B8D-B920-33D7C77DAC47}" srcId="{AAE2E6D1-6074-44E1-A9DF-017D467F89F9}" destId="{F8BA7217-25B3-42E4-94BE-8EED1501F2C1}" srcOrd="2" destOrd="0" parTransId="{E9C418A1-AE0C-4384-BA57-72706DEE8FE4}" sibTransId="{5F7A1456-9803-41EF-B4F0-24F2981767FC}"/>
    <dgm:cxn modelId="{F093E501-4530-4E50-B69B-56CE5999AC68}" type="presOf" srcId="{5F7A1456-9803-41EF-B4F0-24F2981767FC}" destId="{1799DDD0-EC89-486C-9E28-B25A78B9B691}" srcOrd="0" destOrd="0" presId="urn:microsoft.com/office/officeart/2005/8/layout/cycle7"/>
    <dgm:cxn modelId="{DAAAA21D-90CF-4889-9687-0A13CDCF948E}" srcId="{AAE2E6D1-6074-44E1-A9DF-017D467F89F9}" destId="{2D7CCA9D-1DA1-428F-B5D6-23E482132349}" srcOrd="1" destOrd="0" parTransId="{CE9D7A42-91F1-4654-B264-CE150591E563}" sibTransId="{7D0FEDCD-3165-4F83-ADDD-36752FE1C823}"/>
    <dgm:cxn modelId="{812209A0-7926-4953-9A4F-CFCF2CA96B27}" srcId="{AAE2E6D1-6074-44E1-A9DF-017D467F89F9}" destId="{65657217-FB6C-4C5B-95E3-535A6CDAFDF0}" srcOrd="0" destOrd="0" parTransId="{3A986915-2DE2-40B4-A075-1060E5F886A2}" sibTransId="{F444CDE9-D22C-4CE8-A2F2-952CC76C327B}"/>
    <dgm:cxn modelId="{017B4A48-7CD4-4273-BB6E-557872244037}" type="presOf" srcId="{F444CDE9-D22C-4CE8-A2F2-952CC76C327B}" destId="{9073726C-83EE-4690-A82C-BCD06C3C7ACD}" srcOrd="1" destOrd="0" presId="urn:microsoft.com/office/officeart/2005/8/layout/cycle7"/>
    <dgm:cxn modelId="{EA4BC0D9-13A7-4F39-A527-C5ADFB07B7A5}" type="presOf" srcId="{2D7CCA9D-1DA1-428F-B5D6-23E482132349}" destId="{5ACB6E07-6F1F-4866-81E5-A13C439C216F}" srcOrd="0" destOrd="0" presId="urn:microsoft.com/office/officeart/2005/8/layout/cycle7"/>
    <dgm:cxn modelId="{83D4F51C-E2AE-4490-B694-9EC8A79C1B40}" type="presOf" srcId="{F8BA7217-25B3-42E4-94BE-8EED1501F2C1}" destId="{B4C86943-DEF6-405A-A252-FC3F5940421E}" srcOrd="0" destOrd="0" presId="urn:microsoft.com/office/officeart/2005/8/layout/cycle7"/>
    <dgm:cxn modelId="{65D5047D-67AB-43CA-A89E-EAFCBDFA8E9D}" type="presOf" srcId="{AAE2E6D1-6074-44E1-A9DF-017D467F89F9}" destId="{9D7A8DCB-B218-40AD-A7B6-268D58575BEE}" srcOrd="0" destOrd="0" presId="urn:microsoft.com/office/officeart/2005/8/layout/cycle7"/>
    <dgm:cxn modelId="{45090D40-04FA-408F-90AB-BC667DF4BD86}" type="presOf" srcId="{5F7A1456-9803-41EF-B4F0-24F2981767FC}" destId="{6E30D08C-F266-4069-98C5-CC1F13E60A88}" srcOrd="1" destOrd="0" presId="urn:microsoft.com/office/officeart/2005/8/layout/cycle7"/>
    <dgm:cxn modelId="{4DB00F99-C495-4C48-AF2D-908D42EE545F}" type="presOf" srcId="{65657217-FB6C-4C5B-95E3-535A6CDAFDF0}" destId="{9C07B708-B619-4F46-93F5-D7E8FBFCCB63}" srcOrd="0" destOrd="0" presId="urn:microsoft.com/office/officeart/2005/8/layout/cycle7"/>
    <dgm:cxn modelId="{D3E467DD-50E7-46B0-9A32-A804411756E7}" type="presParOf" srcId="{9D7A8DCB-B218-40AD-A7B6-268D58575BEE}" destId="{9C07B708-B619-4F46-93F5-D7E8FBFCCB63}" srcOrd="0" destOrd="0" presId="urn:microsoft.com/office/officeart/2005/8/layout/cycle7"/>
    <dgm:cxn modelId="{A1553328-EFE1-4FD1-8FEE-8BC55ECE99EC}" type="presParOf" srcId="{9D7A8DCB-B218-40AD-A7B6-268D58575BEE}" destId="{8EBA4800-0D13-47C1-8D5E-9FE4507CB0FF}" srcOrd="1" destOrd="0" presId="urn:microsoft.com/office/officeart/2005/8/layout/cycle7"/>
    <dgm:cxn modelId="{2447BC23-FF04-4DB3-8296-DB14F9565689}" type="presParOf" srcId="{8EBA4800-0D13-47C1-8D5E-9FE4507CB0FF}" destId="{9073726C-83EE-4690-A82C-BCD06C3C7ACD}" srcOrd="0" destOrd="0" presId="urn:microsoft.com/office/officeart/2005/8/layout/cycle7"/>
    <dgm:cxn modelId="{487BD48C-4C77-49A7-B60E-314333238DE9}" type="presParOf" srcId="{9D7A8DCB-B218-40AD-A7B6-268D58575BEE}" destId="{5ACB6E07-6F1F-4866-81E5-A13C439C216F}" srcOrd="2" destOrd="0" presId="urn:microsoft.com/office/officeart/2005/8/layout/cycle7"/>
    <dgm:cxn modelId="{50FF7C6D-92D1-40C1-9BCC-2EC224AAB8EA}" type="presParOf" srcId="{9D7A8DCB-B218-40AD-A7B6-268D58575BEE}" destId="{F8D9F999-6832-4C01-B254-970A060E5A1C}" srcOrd="3" destOrd="0" presId="urn:microsoft.com/office/officeart/2005/8/layout/cycle7"/>
    <dgm:cxn modelId="{4AAC346A-1CC2-4D32-A671-D9CE8DD3C418}" type="presParOf" srcId="{F8D9F999-6832-4C01-B254-970A060E5A1C}" destId="{D3E5AA76-8A63-44F9-BA3D-6E47303FB524}" srcOrd="0" destOrd="0" presId="urn:microsoft.com/office/officeart/2005/8/layout/cycle7"/>
    <dgm:cxn modelId="{BCD5485B-8BDD-460A-89F7-2DAA86E760E2}" type="presParOf" srcId="{9D7A8DCB-B218-40AD-A7B6-268D58575BEE}" destId="{B4C86943-DEF6-405A-A252-FC3F5940421E}" srcOrd="4" destOrd="0" presId="urn:microsoft.com/office/officeart/2005/8/layout/cycle7"/>
    <dgm:cxn modelId="{154E70A9-3E28-40EE-9F09-3A4A5687EB14}" type="presParOf" srcId="{9D7A8DCB-B218-40AD-A7B6-268D58575BEE}" destId="{1799DDD0-EC89-486C-9E28-B25A78B9B691}" srcOrd="5" destOrd="0" presId="urn:microsoft.com/office/officeart/2005/8/layout/cycle7"/>
    <dgm:cxn modelId="{F55CE02F-B647-48A0-920C-AC64EFCECFA8}" type="presParOf" srcId="{1799DDD0-EC89-486C-9E28-B25A78B9B691}" destId="{6E30D08C-F266-4069-98C5-CC1F13E60A88}" srcOrd="0" destOrd="0" presId="urn:microsoft.com/office/officeart/2005/8/layout/cycle7"/>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73DF1-3702-45DF-B0F2-5116F8C250F1}">
      <dsp:nvSpPr>
        <dsp:cNvPr id="0" name=""/>
        <dsp:cNvSpPr/>
      </dsp:nvSpPr>
      <dsp:spPr>
        <a:xfrm>
          <a:off x="1559956" y="143867"/>
          <a:ext cx="2150268" cy="746759"/>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10F992-9195-44EA-82C8-1B7FA729FE5B}">
      <dsp:nvSpPr>
        <dsp:cNvPr id="0" name=""/>
        <dsp:cNvSpPr/>
      </dsp:nvSpPr>
      <dsp:spPr>
        <a:xfrm>
          <a:off x="2430065" y="1972429"/>
          <a:ext cx="416718" cy="266699"/>
        </a:xfrm>
        <a:prstGeom prst="downArrow">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256144B-3DF4-4188-BCF5-FA13F935A14C}">
      <dsp:nvSpPr>
        <dsp:cNvPr id="0" name=""/>
        <dsp:cNvSpPr/>
      </dsp:nvSpPr>
      <dsp:spPr>
        <a:xfrm>
          <a:off x="1638300" y="2256830"/>
          <a:ext cx="2000250" cy="357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zh-CN" sz="1200" b="1" kern="1200">
              <a:solidFill>
                <a:srgbClr val="0070C0"/>
              </a:solidFill>
              <a:latin typeface="楷体" panose="02010609060101010101" pitchFamily="49" charset="-122"/>
              <a:ea typeface="楷体" panose="02010609060101010101" pitchFamily="49" charset="-122"/>
            </a:rPr>
            <a:t>驾驶员素质低</a:t>
          </a:r>
          <a:endParaRPr lang="zh-CN" altLang="en-US" sz="1200" kern="1200">
            <a:solidFill>
              <a:srgbClr val="0070C0"/>
            </a:solidFill>
            <a:latin typeface="楷体" panose="02010609060101010101" pitchFamily="49" charset="-122"/>
            <a:ea typeface="楷体" panose="02010609060101010101" pitchFamily="49" charset="-122"/>
          </a:endParaRPr>
        </a:p>
      </dsp:txBody>
      <dsp:txXfrm>
        <a:off x="1638300" y="2256830"/>
        <a:ext cx="2000250" cy="357979"/>
      </dsp:txXfrm>
    </dsp:sp>
    <dsp:sp modelId="{F7905D26-3CC1-4580-8B90-C614FCDF84BA}">
      <dsp:nvSpPr>
        <dsp:cNvPr id="0" name=""/>
        <dsp:cNvSpPr/>
      </dsp:nvSpPr>
      <dsp:spPr>
        <a:xfrm>
          <a:off x="2341721" y="948301"/>
          <a:ext cx="750093" cy="75009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zh-CN" sz="1100" b="1" kern="1200">
              <a:latin typeface="楷体" panose="02010609060101010101" pitchFamily="49" charset="-122"/>
              <a:ea typeface="楷体" panose="02010609060101010101" pitchFamily="49" charset="-122"/>
            </a:rPr>
            <a:t>片面追求经济效益</a:t>
          </a:r>
          <a:endParaRPr lang="zh-CN" altLang="en-US" sz="1100" b="1" kern="1200">
            <a:latin typeface="楷体" panose="02010609060101010101" pitchFamily="49" charset="-122"/>
            <a:ea typeface="楷体" panose="02010609060101010101" pitchFamily="49" charset="-122"/>
          </a:endParaRPr>
        </a:p>
      </dsp:txBody>
      <dsp:txXfrm>
        <a:off x="2451570" y="1058150"/>
        <a:ext cx="530395" cy="530395"/>
      </dsp:txXfrm>
    </dsp:sp>
    <dsp:sp modelId="{533DD62B-92FF-4D52-808D-2689399EEE76}">
      <dsp:nvSpPr>
        <dsp:cNvPr id="0" name=""/>
        <dsp:cNvSpPr/>
      </dsp:nvSpPr>
      <dsp:spPr>
        <a:xfrm>
          <a:off x="1804987" y="385564"/>
          <a:ext cx="750093" cy="75009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zh-CN" sz="1100" b="1" kern="1200">
              <a:latin typeface="楷体" panose="02010609060101010101" pitchFamily="49" charset="-122"/>
              <a:ea typeface="楷体" panose="02010609060101010101" pitchFamily="49" charset="-122"/>
            </a:rPr>
            <a:t>交通安全意识差</a:t>
          </a:r>
          <a:endParaRPr lang="zh-CN" altLang="en-US" sz="1100" b="1" kern="1200">
            <a:latin typeface="楷体" panose="02010609060101010101" pitchFamily="49" charset="-122"/>
            <a:ea typeface="楷体" panose="02010609060101010101" pitchFamily="49" charset="-122"/>
          </a:endParaRPr>
        </a:p>
      </dsp:txBody>
      <dsp:txXfrm>
        <a:off x="1914836" y="495413"/>
        <a:ext cx="530395" cy="530395"/>
      </dsp:txXfrm>
    </dsp:sp>
    <dsp:sp modelId="{BABBFE3D-680F-4026-912D-111EE3221742}">
      <dsp:nvSpPr>
        <dsp:cNvPr id="0" name=""/>
        <dsp:cNvSpPr/>
      </dsp:nvSpPr>
      <dsp:spPr>
        <a:xfrm>
          <a:off x="2571750" y="204208"/>
          <a:ext cx="750093" cy="75009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zh-CN" sz="1100" b="1" kern="1200">
              <a:latin typeface="楷体" panose="02010609060101010101" pitchFamily="49" charset="-122"/>
              <a:ea typeface="楷体" panose="02010609060101010101" pitchFamily="49" charset="-122"/>
            </a:rPr>
            <a:t>驾车技能差</a:t>
          </a:r>
          <a:endParaRPr lang="zh-CN" altLang="en-US" sz="1100" b="1" kern="1200">
            <a:latin typeface="楷体" panose="02010609060101010101" pitchFamily="49" charset="-122"/>
            <a:ea typeface="楷体" panose="02010609060101010101" pitchFamily="49" charset="-122"/>
          </a:endParaRPr>
        </a:p>
      </dsp:txBody>
      <dsp:txXfrm>
        <a:off x="2681599" y="314057"/>
        <a:ext cx="530395" cy="530395"/>
      </dsp:txXfrm>
    </dsp:sp>
    <dsp:sp modelId="{517295D0-7F65-4D62-9E7F-A96249B4685B}">
      <dsp:nvSpPr>
        <dsp:cNvPr id="0" name=""/>
        <dsp:cNvSpPr/>
      </dsp:nvSpPr>
      <dsp:spPr>
        <a:xfrm>
          <a:off x="1471612" y="52189"/>
          <a:ext cx="2333625" cy="1866900"/>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85B874-43E1-4FC6-AB06-2BA99A5DB63F}">
      <dsp:nvSpPr>
        <dsp:cNvPr id="0" name=""/>
        <dsp:cNvSpPr/>
      </dsp:nvSpPr>
      <dsp:spPr>
        <a:xfrm>
          <a:off x="2164016" y="1241585"/>
          <a:ext cx="920241" cy="9202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b="1" kern="1200">
              <a:latin typeface="楷体" panose="02010609060101010101" pitchFamily="49" charset="-122"/>
              <a:ea typeface="楷体" panose="02010609060101010101" pitchFamily="49" charset="-122"/>
            </a:rPr>
            <a:t>驾驶员违章驾车</a:t>
          </a:r>
        </a:p>
      </dsp:txBody>
      <dsp:txXfrm>
        <a:off x="2298782" y="1376351"/>
        <a:ext cx="650709" cy="650709"/>
      </dsp:txXfrm>
    </dsp:sp>
    <dsp:sp modelId="{80F16A9E-4AAA-43EF-80AF-6C1A60C7E560}">
      <dsp:nvSpPr>
        <dsp:cNvPr id="0" name=""/>
        <dsp:cNvSpPr/>
      </dsp:nvSpPr>
      <dsp:spPr>
        <a:xfrm rot="10800000">
          <a:off x="1272470" y="1570572"/>
          <a:ext cx="842511" cy="26226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945088-C394-46AC-BC28-6332B7D44149}">
      <dsp:nvSpPr>
        <dsp:cNvPr id="0" name=""/>
        <dsp:cNvSpPr/>
      </dsp:nvSpPr>
      <dsp:spPr>
        <a:xfrm>
          <a:off x="835355" y="1352014"/>
          <a:ext cx="874229" cy="69938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酒后驾车</a:t>
          </a:r>
          <a:endParaRPr lang="zh-CN" altLang="en-US" sz="1300" b="1" kern="1200">
            <a:latin typeface="楷体" panose="02010609060101010101" pitchFamily="49" charset="-122"/>
            <a:ea typeface="楷体" panose="02010609060101010101" pitchFamily="49" charset="-122"/>
          </a:endParaRPr>
        </a:p>
      </dsp:txBody>
      <dsp:txXfrm>
        <a:off x="855839" y="1372498"/>
        <a:ext cx="833261" cy="658415"/>
      </dsp:txXfrm>
    </dsp:sp>
    <dsp:sp modelId="{FE1E4561-D07E-4C8D-A792-2343A0B0D6C4}">
      <dsp:nvSpPr>
        <dsp:cNvPr id="0" name=""/>
        <dsp:cNvSpPr/>
      </dsp:nvSpPr>
      <dsp:spPr>
        <a:xfrm rot="13500000">
          <a:off x="1544981" y="912671"/>
          <a:ext cx="842511" cy="262268"/>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AC2C48-98B4-434E-90AA-6538A59EB561}">
      <dsp:nvSpPr>
        <dsp:cNvPr id="0" name=""/>
        <dsp:cNvSpPr/>
      </dsp:nvSpPr>
      <dsp:spPr>
        <a:xfrm>
          <a:off x="1231249" y="396241"/>
          <a:ext cx="874229" cy="69938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无证驾车</a:t>
          </a:r>
          <a:endParaRPr lang="zh-CN" altLang="en-US" sz="1300" b="1" kern="1200">
            <a:latin typeface="楷体" panose="02010609060101010101" pitchFamily="49" charset="-122"/>
            <a:ea typeface="楷体" panose="02010609060101010101" pitchFamily="49" charset="-122"/>
          </a:endParaRPr>
        </a:p>
      </dsp:txBody>
      <dsp:txXfrm>
        <a:off x="1251733" y="416725"/>
        <a:ext cx="833261" cy="658415"/>
      </dsp:txXfrm>
    </dsp:sp>
    <dsp:sp modelId="{B8703CF5-7E00-42E4-9C93-4B1DD5EEEA21}">
      <dsp:nvSpPr>
        <dsp:cNvPr id="0" name=""/>
        <dsp:cNvSpPr/>
      </dsp:nvSpPr>
      <dsp:spPr>
        <a:xfrm rot="16200000">
          <a:off x="2202881" y="640160"/>
          <a:ext cx="842511" cy="262268"/>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61B59DA-DD22-4612-97B2-0868C418115C}">
      <dsp:nvSpPr>
        <dsp:cNvPr id="0" name=""/>
        <dsp:cNvSpPr/>
      </dsp:nvSpPr>
      <dsp:spPr>
        <a:xfrm>
          <a:off x="2187022" y="347"/>
          <a:ext cx="874229" cy="69938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超速行车</a:t>
          </a:r>
          <a:endParaRPr lang="zh-CN" altLang="en-US" sz="1300" b="1" kern="1200">
            <a:latin typeface="楷体" panose="02010609060101010101" pitchFamily="49" charset="-122"/>
            <a:ea typeface="楷体" panose="02010609060101010101" pitchFamily="49" charset="-122"/>
          </a:endParaRPr>
        </a:p>
      </dsp:txBody>
      <dsp:txXfrm>
        <a:off x="2207506" y="20831"/>
        <a:ext cx="833261" cy="658415"/>
      </dsp:txXfrm>
    </dsp:sp>
    <dsp:sp modelId="{7AF1C784-B725-41B9-8D37-B310FBF4A35E}">
      <dsp:nvSpPr>
        <dsp:cNvPr id="0" name=""/>
        <dsp:cNvSpPr/>
      </dsp:nvSpPr>
      <dsp:spPr>
        <a:xfrm rot="18900000">
          <a:off x="2860782" y="912671"/>
          <a:ext cx="842511" cy="262268"/>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76CD07-ABD4-475D-B0BB-5083E7502928}">
      <dsp:nvSpPr>
        <dsp:cNvPr id="0" name=""/>
        <dsp:cNvSpPr/>
      </dsp:nvSpPr>
      <dsp:spPr>
        <a:xfrm>
          <a:off x="3142795" y="396241"/>
          <a:ext cx="874229" cy="69938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超高、超载行车</a:t>
          </a:r>
          <a:endParaRPr lang="zh-CN" altLang="en-US" sz="1300" b="1" kern="1200">
            <a:latin typeface="楷体" panose="02010609060101010101" pitchFamily="49" charset="-122"/>
            <a:ea typeface="楷体" panose="02010609060101010101" pitchFamily="49" charset="-122"/>
          </a:endParaRPr>
        </a:p>
      </dsp:txBody>
      <dsp:txXfrm>
        <a:off x="3163279" y="416725"/>
        <a:ext cx="833261" cy="658415"/>
      </dsp:txXfrm>
    </dsp:sp>
    <dsp:sp modelId="{82AC8F92-B015-46E4-AF42-9C0AC148111B}">
      <dsp:nvSpPr>
        <dsp:cNvPr id="0" name=""/>
        <dsp:cNvSpPr/>
      </dsp:nvSpPr>
      <dsp:spPr>
        <a:xfrm>
          <a:off x="3133293" y="1570572"/>
          <a:ext cx="842511" cy="262268"/>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E12097-28D6-48C9-B783-3201C7324702}">
      <dsp:nvSpPr>
        <dsp:cNvPr id="0" name=""/>
        <dsp:cNvSpPr/>
      </dsp:nvSpPr>
      <dsp:spPr>
        <a:xfrm>
          <a:off x="3538689" y="1352014"/>
          <a:ext cx="874229" cy="69938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车辆装备不齐全、失效</a:t>
          </a:r>
          <a:endParaRPr lang="zh-CN" altLang="en-US" sz="1300" b="1" kern="1200">
            <a:latin typeface="楷体" panose="02010609060101010101" pitchFamily="49" charset="-122"/>
            <a:ea typeface="楷体" panose="02010609060101010101" pitchFamily="49" charset="-122"/>
          </a:endParaRPr>
        </a:p>
      </dsp:txBody>
      <dsp:txXfrm>
        <a:off x="3559173" y="1372498"/>
        <a:ext cx="833261" cy="6584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07B708-B619-4F46-93F5-D7E8FBFCCB63}">
      <dsp:nvSpPr>
        <dsp:cNvPr id="0" name=""/>
        <dsp:cNvSpPr/>
      </dsp:nvSpPr>
      <dsp:spPr>
        <a:xfrm>
          <a:off x="2100279" y="598"/>
          <a:ext cx="1104865" cy="55243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思想麻痹开车</a:t>
          </a:r>
          <a:endParaRPr lang="zh-CN" altLang="en-US" sz="1300" b="1" kern="1200">
            <a:latin typeface="楷体" panose="02010609060101010101" pitchFamily="49" charset="-122"/>
            <a:ea typeface="楷体" panose="02010609060101010101" pitchFamily="49" charset="-122"/>
          </a:endParaRPr>
        </a:p>
      </dsp:txBody>
      <dsp:txXfrm>
        <a:off x="2116459" y="16778"/>
        <a:ext cx="1072505" cy="520072"/>
      </dsp:txXfrm>
    </dsp:sp>
    <dsp:sp modelId="{8EBA4800-0D13-47C1-8D5E-9FE4507CB0FF}">
      <dsp:nvSpPr>
        <dsp:cNvPr id="0" name=""/>
        <dsp:cNvSpPr/>
      </dsp:nvSpPr>
      <dsp:spPr>
        <a:xfrm rot="3600000">
          <a:off x="2820999" y="970124"/>
          <a:ext cx="575621" cy="193351"/>
        </a:xfrm>
        <a:prstGeom prst="lef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2879004" y="1008794"/>
        <a:ext cx="459611" cy="116011"/>
      </dsp:txXfrm>
    </dsp:sp>
    <dsp:sp modelId="{5ACB6E07-6F1F-4866-81E5-A13C439C216F}">
      <dsp:nvSpPr>
        <dsp:cNvPr id="0" name=""/>
        <dsp:cNvSpPr/>
      </dsp:nvSpPr>
      <dsp:spPr>
        <a:xfrm>
          <a:off x="3012476" y="1580568"/>
          <a:ext cx="1104865" cy="552432"/>
        </a:xfrm>
        <a:prstGeom prst="roundRect">
          <a:avLst>
            <a:gd name="adj" fmla="val 10000"/>
          </a:avLst>
        </a:prstGeom>
        <a:solidFill>
          <a:schemeClr val="accent4">
            <a:hueOff val="5197847"/>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粗心大意行车</a:t>
          </a:r>
          <a:endParaRPr lang="zh-CN" altLang="en-US" sz="1300" b="1" kern="1200">
            <a:latin typeface="楷体" panose="02010609060101010101" pitchFamily="49" charset="-122"/>
            <a:ea typeface="楷体" panose="02010609060101010101" pitchFamily="49" charset="-122"/>
          </a:endParaRPr>
        </a:p>
      </dsp:txBody>
      <dsp:txXfrm>
        <a:off x="3028656" y="1596748"/>
        <a:ext cx="1072505" cy="520072"/>
      </dsp:txXfrm>
    </dsp:sp>
    <dsp:sp modelId="{F8D9F999-6832-4C01-B254-970A060E5A1C}">
      <dsp:nvSpPr>
        <dsp:cNvPr id="0" name=""/>
        <dsp:cNvSpPr/>
      </dsp:nvSpPr>
      <dsp:spPr>
        <a:xfrm rot="10800000">
          <a:off x="2364901" y="1760109"/>
          <a:ext cx="575621" cy="193351"/>
        </a:xfrm>
        <a:prstGeom prst="leftRightArrow">
          <a:avLst>
            <a:gd name="adj1" fmla="val 60000"/>
            <a:gd name="adj2" fmla="val 50000"/>
          </a:avLst>
        </a:prstGeom>
        <a:solidFill>
          <a:schemeClr val="accent4">
            <a:hueOff val="5197847"/>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rot="10800000">
        <a:off x="2422906" y="1798779"/>
        <a:ext cx="459611" cy="116011"/>
      </dsp:txXfrm>
    </dsp:sp>
    <dsp:sp modelId="{B4C86943-DEF6-405A-A252-FC3F5940421E}">
      <dsp:nvSpPr>
        <dsp:cNvPr id="0" name=""/>
        <dsp:cNvSpPr/>
      </dsp:nvSpPr>
      <dsp:spPr>
        <a:xfrm>
          <a:off x="1188083" y="1580568"/>
          <a:ext cx="1104865" cy="552432"/>
        </a:xfrm>
        <a:prstGeom prst="roundRect">
          <a:avLst>
            <a:gd name="adj" fmla="val 10000"/>
          </a:avLst>
        </a:prstGeom>
        <a:solidFill>
          <a:schemeClr val="accent4">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疲劳驾车</a:t>
          </a:r>
          <a:endParaRPr lang="zh-CN" altLang="en-US" sz="1300" b="1" kern="1200">
            <a:latin typeface="楷体" panose="02010609060101010101" pitchFamily="49" charset="-122"/>
            <a:ea typeface="楷体" panose="02010609060101010101" pitchFamily="49" charset="-122"/>
          </a:endParaRPr>
        </a:p>
      </dsp:txBody>
      <dsp:txXfrm>
        <a:off x="1204263" y="1596748"/>
        <a:ext cx="1072505" cy="520072"/>
      </dsp:txXfrm>
    </dsp:sp>
    <dsp:sp modelId="{1799DDD0-EC89-486C-9E28-B25A78B9B691}">
      <dsp:nvSpPr>
        <dsp:cNvPr id="0" name=""/>
        <dsp:cNvSpPr/>
      </dsp:nvSpPr>
      <dsp:spPr>
        <a:xfrm rot="18000000">
          <a:off x="1908803" y="970124"/>
          <a:ext cx="575621" cy="193351"/>
        </a:xfrm>
        <a:prstGeom prst="leftRightArrow">
          <a:avLst>
            <a:gd name="adj1" fmla="val 60000"/>
            <a:gd name="adj2" fmla="val 50000"/>
          </a:avLst>
        </a:prstGeom>
        <a:solidFill>
          <a:schemeClr val="accent4">
            <a:hueOff val="10395693"/>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966808" y="1008794"/>
        <a:ext cx="459611" cy="116011"/>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BE22F-74BB-4A7F-9768-16561807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16</Pages>
  <Words>5922</Words>
  <Characters>1803</Characters>
  <Application>Microsoft Office Word</Application>
  <DocSecurity>0</DocSecurity>
  <Lines>15</Lines>
  <Paragraphs>15</Paragraphs>
  <ScaleCrop>false</ScaleCrop>
  <Company>china</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2019-09-24T08:36:00Z</cp:lastPrinted>
  <dcterms:created xsi:type="dcterms:W3CDTF">2019-09-23T08:17:00Z</dcterms:created>
  <dcterms:modified xsi:type="dcterms:W3CDTF">2019-09-29T02:14:00Z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