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D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AC1A70">
        <w:rPr>
          <w:rFonts w:ascii="宋体" w:eastAsia="宋体" w:hAnsi="宋体" w:hint="eastAsia"/>
          <w:b/>
          <w:sz w:val="36"/>
          <w:szCs w:val="36"/>
        </w:rPr>
        <w:t>磐石法院</w:t>
      </w:r>
      <w:r w:rsidR="00445FC9" w:rsidRPr="00AC1A70">
        <w:rPr>
          <w:rFonts w:ascii="宋体" w:eastAsia="宋体" w:hAnsi="宋体"/>
          <w:b/>
          <w:sz w:val="36"/>
          <w:szCs w:val="36"/>
        </w:rPr>
        <w:t>20</w:t>
      </w:r>
      <w:r w:rsidR="00EF177A">
        <w:rPr>
          <w:rFonts w:ascii="宋体" w:eastAsia="宋体" w:hAnsi="宋体" w:hint="eastAsia"/>
          <w:b/>
          <w:sz w:val="36"/>
          <w:szCs w:val="36"/>
        </w:rPr>
        <w:t>21</w:t>
      </w:r>
      <w:r w:rsidRPr="00AC1A70">
        <w:rPr>
          <w:rFonts w:ascii="宋体" w:eastAsia="宋体" w:hAnsi="宋体"/>
          <w:b/>
          <w:sz w:val="36"/>
          <w:szCs w:val="36"/>
        </w:rPr>
        <w:t>年</w:t>
      </w:r>
      <w:r w:rsidR="00AC1A70" w:rsidRPr="00AC1A70">
        <w:rPr>
          <w:rFonts w:ascii="宋体" w:eastAsia="宋体" w:hAnsi="宋体" w:hint="eastAsia"/>
          <w:b/>
          <w:sz w:val="36"/>
          <w:szCs w:val="36"/>
        </w:rPr>
        <w:t>第一季</w:t>
      </w:r>
      <w:r w:rsidR="00626C4A" w:rsidRPr="00AC1A70">
        <w:rPr>
          <w:rFonts w:ascii="宋体" w:eastAsia="宋体" w:hAnsi="宋体" w:hint="eastAsia"/>
          <w:b/>
          <w:sz w:val="36"/>
          <w:szCs w:val="36"/>
        </w:rPr>
        <w:t>度</w:t>
      </w:r>
    </w:p>
    <w:p w:rsidR="007D2CE8" w:rsidRPr="00AC1A70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AC1A70">
        <w:rPr>
          <w:rFonts w:ascii="宋体" w:eastAsia="宋体" w:hAnsi="宋体" w:hint="eastAsia"/>
          <w:b/>
          <w:sz w:val="36"/>
          <w:szCs w:val="36"/>
        </w:rPr>
        <w:t>审判运行态势分析</w:t>
      </w:r>
      <w:r w:rsidR="00F42FCB">
        <w:rPr>
          <w:rFonts w:ascii="宋体" w:eastAsia="宋体" w:hAnsi="宋体" w:hint="eastAsia"/>
          <w:b/>
          <w:sz w:val="36"/>
          <w:szCs w:val="36"/>
        </w:rPr>
        <w:t>报告</w:t>
      </w:r>
      <w:r w:rsidR="00E83935">
        <w:rPr>
          <w:rFonts w:ascii="宋体" w:eastAsia="宋体" w:hAnsi="宋体" w:hint="eastAsia"/>
          <w:b/>
          <w:sz w:val="36"/>
          <w:szCs w:val="36"/>
        </w:rPr>
        <w:softHyphen/>
      </w:r>
      <w:r w:rsidR="00E83935">
        <w:rPr>
          <w:rFonts w:ascii="宋体" w:eastAsia="宋体" w:hAnsi="宋体"/>
          <w:b/>
          <w:sz w:val="36"/>
          <w:szCs w:val="36"/>
        </w:rPr>
        <w:softHyphen/>
      </w:r>
      <w:r w:rsidR="00222C9C">
        <w:rPr>
          <w:rFonts w:ascii="宋体" w:eastAsia="宋体" w:hAnsi="宋体" w:hint="eastAsia"/>
          <w:b/>
          <w:sz w:val="36"/>
          <w:szCs w:val="36"/>
        </w:rPr>
        <w:softHyphen/>
      </w:r>
    </w:p>
    <w:p w:rsidR="00F875BF" w:rsidRPr="0052016A" w:rsidRDefault="00F875BF" w:rsidP="00D31D50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1258AE" w:rsidRPr="0052016A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="00E85E14" w:rsidRPr="0052016A">
        <w:rPr>
          <w:rFonts w:ascii="宋体" w:eastAsia="宋体" w:hAnsi="宋体" w:hint="eastAsia"/>
          <w:b/>
          <w:sz w:val="32"/>
          <w:szCs w:val="32"/>
        </w:rPr>
        <w:t>一、</w:t>
      </w:r>
      <w:r w:rsidR="004C73E2" w:rsidRPr="0052016A">
        <w:rPr>
          <w:rFonts w:ascii="宋体" w:eastAsia="宋体" w:hAnsi="宋体" w:hint="eastAsia"/>
          <w:b/>
          <w:sz w:val="32"/>
          <w:szCs w:val="32"/>
        </w:rPr>
        <w:t>全院</w:t>
      </w:r>
      <w:r w:rsidR="006D68B3">
        <w:rPr>
          <w:rFonts w:ascii="宋体" w:eastAsia="宋体" w:hAnsi="宋体" w:hint="eastAsia"/>
          <w:b/>
          <w:sz w:val="32"/>
          <w:szCs w:val="32"/>
        </w:rPr>
        <w:t>整体</w:t>
      </w:r>
      <w:r w:rsidR="004C73E2" w:rsidRPr="0052016A">
        <w:rPr>
          <w:rFonts w:ascii="宋体" w:eastAsia="宋体" w:hAnsi="宋体" w:hint="eastAsia"/>
          <w:b/>
          <w:sz w:val="32"/>
          <w:szCs w:val="32"/>
        </w:rPr>
        <w:t>案件收、结、存</w:t>
      </w:r>
      <w:r w:rsidR="00E85E14" w:rsidRPr="0052016A">
        <w:rPr>
          <w:rFonts w:ascii="宋体" w:eastAsia="宋体" w:hAnsi="宋体" w:hint="eastAsia"/>
          <w:b/>
          <w:sz w:val="32"/>
          <w:szCs w:val="32"/>
        </w:rPr>
        <w:t>情况</w:t>
      </w:r>
    </w:p>
    <w:p w:rsidR="00FD74E1" w:rsidRPr="0052016A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2C383B">
        <w:rPr>
          <w:rFonts w:ascii="宋体" w:eastAsia="宋体" w:hAnsi="宋体" w:hint="eastAsia"/>
          <w:b/>
          <w:sz w:val="30"/>
          <w:szCs w:val="30"/>
        </w:rPr>
        <w:t>（一）</w:t>
      </w:r>
      <w:r w:rsidR="00FD74E1" w:rsidRPr="0052016A">
        <w:rPr>
          <w:rFonts w:ascii="宋体" w:eastAsia="宋体" w:hAnsi="宋体" w:hint="eastAsia"/>
          <w:b/>
          <w:sz w:val="30"/>
          <w:szCs w:val="30"/>
        </w:rPr>
        <w:t>案件收</w:t>
      </w:r>
      <w:r w:rsidR="001258AE" w:rsidRPr="0052016A">
        <w:rPr>
          <w:rFonts w:ascii="宋体" w:eastAsia="宋体" w:hAnsi="宋体" w:hint="eastAsia"/>
          <w:b/>
          <w:sz w:val="30"/>
          <w:szCs w:val="30"/>
        </w:rPr>
        <w:t>、</w:t>
      </w:r>
      <w:r w:rsidR="00FD74E1" w:rsidRPr="0052016A">
        <w:rPr>
          <w:rFonts w:ascii="宋体" w:eastAsia="宋体" w:hAnsi="宋体" w:hint="eastAsia"/>
          <w:b/>
          <w:sz w:val="30"/>
          <w:szCs w:val="30"/>
        </w:rPr>
        <w:t>结</w:t>
      </w:r>
      <w:r w:rsidR="001258AE" w:rsidRPr="0052016A">
        <w:rPr>
          <w:rFonts w:ascii="宋体" w:eastAsia="宋体" w:hAnsi="宋体" w:hint="eastAsia"/>
          <w:b/>
          <w:sz w:val="30"/>
          <w:szCs w:val="30"/>
        </w:rPr>
        <w:t>、</w:t>
      </w:r>
      <w:r w:rsidR="00FD74E1" w:rsidRPr="0052016A">
        <w:rPr>
          <w:rFonts w:ascii="宋体" w:eastAsia="宋体" w:hAnsi="宋体" w:hint="eastAsia"/>
          <w:b/>
          <w:sz w:val="30"/>
          <w:szCs w:val="30"/>
        </w:rPr>
        <w:t>存情况</w:t>
      </w:r>
    </w:p>
    <w:p w:rsidR="004B325A" w:rsidRPr="00C92B05" w:rsidRDefault="00CE6D21" w:rsidP="00EF177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4F4AFB" w:rsidRPr="00C92B05">
        <w:rPr>
          <w:rFonts w:ascii="宋体" w:eastAsia="宋体" w:hAnsi="宋体" w:hint="eastAsia"/>
          <w:sz w:val="30"/>
          <w:szCs w:val="30"/>
        </w:rPr>
        <w:t>20</w:t>
      </w:r>
      <w:r w:rsidR="00EF177A" w:rsidRPr="00C92B05">
        <w:rPr>
          <w:rFonts w:ascii="宋体" w:eastAsia="宋体" w:hAnsi="宋体" w:hint="eastAsia"/>
          <w:sz w:val="30"/>
          <w:szCs w:val="30"/>
        </w:rPr>
        <w:t>21</w:t>
      </w:r>
      <w:r w:rsidR="00FD74E1" w:rsidRPr="00C92B05">
        <w:rPr>
          <w:rFonts w:ascii="宋体" w:eastAsia="宋体" w:hAnsi="宋体" w:hint="eastAsia"/>
          <w:sz w:val="30"/>
          <w:szCs w:val="30"/>
        </w:rPr>
        <w:t>年1月1日至</w:t>
      </w:r>
      <w:r w:rsidR="0052016A" w:rsidRPr="00C92B05">
        <w:rPr>
          <w:rFonts w:ascii="宋体" w:eastAsia="宋体" w:hAnsi="宋体" w:hint="eastAsia"/>
          <w:sz w:val="30"/>
          <w:szCs w:val="30"/>
        </w:rPr>
        <w:t>3</w:t>
      </w:r>
      <w:r w:rsidR="00FD74E1" w:rsidRPr="00C92B05">
        <w:rPr>
          <w:rFonts w:ascii="宋体" w:eastAsia="宋体" w:hAnsi="宋体" w:hint="eastAsia"/>
          <w:sz w:val="30"/>
          <w:szCs w:val="30"/>
        </w:rPr>
        <w:t>月</w:t>
      </w:r>
      <w:r w:rsidR="00626C4A" w:rsidRPr="00C92B05">
        <w:rPr>
          <w:rFonts w:ascii="宋体" w:eastAsia="宋体" w:hAnsi="宋体" w:hint="eastAsia"/>
          <w:sz w:val="30"/>
          <w:szCs w:val="30"/>
        </w:rPr>
        <w:t>31</w:t>
      </w:r>
      <w:r w:rsidR="002C383B" w:rsidRPr="00C92B05">
        <w:rPr>
          <w:rFonts w:ascii="宋体" w:eastAsia="宋体" w:hAnsi="宋体" w:hint="eastAsia"/>
          <w:sz w:val="30"/>
          <w:szCs w:val="30"/>
        </w:rPr>
        <w:t>日，本</w:t>
      </w:r>
      <w:r w:rsidR="00FD74E1" w:rsidRPr="00C92B05">
        <w:rPr>
          <w:rFonts w:ascii="宋体" w:eastAsia="宋体" w:hAnsi="宋体" w:hint="eastAsia"/>
          <w:sz w:val="30"/>
          <w:szCs w:val="30"/>
        </w:rPr>
        <w:t>院共受理</w:t>
      </w:r>
      <w:r w:rsidR="00124BCD" w:rsidRPr="00C92B05">
        <w:rPr>
          <w:rFonts w:ascii="宋体" w:eastAsia="宋体" w:hAnsi="宋体" w:hint="eastAsia"/>
          <w:sz w:val="30"/>
          <w:szCs w:val="30"/>
        </w:rPr>
        <w:t>各类</w:t>
      </w:r>
      <w:r w:rsidR="00FD74E1" w:rsidRPr="00C92B05">
        <w:rPr>
          <w:rFonts w:ascii="宋体" w:eastAsia="宋体" w:hAnsi="宋体" w:hint="eastAsia"/>
          <w:sz w:val="30"/>
          <w:szCs w:val="30"/>
        </w:rPr>
        <w:t>案件</w:t>
      </w:r>
      <w:r w:rsidR="00EF177A" w:rsidRPr="00C92B05">
        <w:rPr>
          <w:rFonts w:ascii="宋体" w:eastAsia="宋体" w:hAnsi="宋体" w:hint="eastAsia"/>
          <w:sz w:val="30"/>
          <w:szCs w:val="30"/>
        </w:rPr>
        <w:t>2094</w:t>
      </w:r>
      <w:r w:rsidR="00FD74E1" w:rsidRPr="00C92B05">
        <w:rPr>
          <w:rFonts w:ascii="宋体" w:eastAsia="宋体" w:hAnsi="宋体" w:hint="eastAsia"/>
          <w:sz w:val="30"/>
          <w:szCs w:val="30"/>
        </w:rPr>
        <w:t>件</w:t>
      </w:r>
      <w:r w:rsidR="00F802F0" w:rsidRPr="00C92B05">
        <w:rPr>
          <w:rFonts w:ascii="宋体" w:eastAsia="宋体" w:hAnsi="宋体" w:hint="eastAsia"/>
          <w:sz w:val="30"/>
          <w:szCs w:val="30"/>
        </w:rPr>
        <w:t>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上升14.93</w:t>
      </w:r>
      <w:r w:rsidR="00F802F0" w:rsidRPr="00C92B05">
        <w:rPr>
          <w:rFonts w:ascii="宋体" w:eastAsia="宋体" w:hAnsi="宋体" w:hint="eastAsia"/>
          <w:sz w:val="30"/>
          <w:szCs w:val="30"/>
        </w:rPr>
        <w:t>%</w:t>
      </w:r>
      <w:r w:rsidR="00FD74E1" w:rsidRPr="00C92B05">
        <w:rPr>
          <w:rFonts w:ascii="宋体" w:eastAsia="宋体" w:hAnsi="宋体" w:hint="eastAsia"/>
          <w:sz w:val="30"/>
          <w:szCs w:val="30"/>
        </w:rPr>
        <w:t>。其中旧存</w:t>
      </w:r>
      <w:r w:rsidR="00EF177A" w:rsidRPr="00C92B05">
        <w:rPr>
          <w:rFonts w:ascii="宋体" w:eastAsia="宋体" w:hAnsi="宋体" w:hint="eastAsia"/>
          <w:sz w:val="30"/>
          <w:szCs w:val="30"/>
        </w:rPr>
        <w:t>181</w:t>
      </w:r>
      <w:r w:rsidR="00FD74E1" w:rsidRPr="00C92B05">
        <w:rPr>
          <w:rFonts w:ascii="宋体" w:eastAsia="宋体" w:hAnsi="宋体" w:hint="eastAsia"/>
          <w:sz w:val="30"/>
          <w:szCs w:val="30"/>
        </w:rPr>
        <w:t>件，</w:t>
      </w:r>
      <w:r w:rsidR="00F802F0" w:rsidRPr="00C92B05">
        <w:rPr>
          <w:rFonts w:ascii="宋体" w:eastAsia="宋体" w:hAnsi="宋体" w:hint="eastAsia"/>
          <w:sz w:val="30"/>
          <w:szCs w:val="30"/>
        </w:rPr>
        <w:t>同比</w:t>
      </w:r>
      <w:r w:rsidR="0052016A" w:rsidRPr="00C92B05">
        <w:rPr>
          <w:rFonts w:ascii="宋体" w:eastAsia="宋体" w:hAnsi="宋体" w:hint="eastAsia"/>
          <w:sz w:val="30"/>
          <w:szCs w:val="30"/>
        </w:rPr>
        <w:t>下降</w:t>
      </w:r>
      <w:r w:rsidR="00EF177A" w:rsidRPr="00C92B05">
        <w:rPr>
          <w:rFonts w:ascii="宋体" w:eastAsia="宋体" w:hAnsi="宋体" w:hint="eastAsia"/>
          <w:sz w:val="30"/>
          <w:szCs w:val="30"/>
        </w:rPr>
        <w:t>56.39</w:t>
      </w:r>
      <w:r w:rsidR="00F802F0" w:rsidRPr="00C92B05">
        <w:rPr>
          <w:rFonts w:ascii="宋体" w:eastAsia="宋体" w:hAnsi="宋体" w:hint="eastAsia"/>
          <w:sz w:val="30"/>
          <w:szCs w:val="30"/>
        </w:rPr>
        <w:t>%；</w:t>
      </w:r>
      <w:r w:rsidR="00FD74E1" w:rsidRPr="00C92B05">
        <w:rPr>
          <w:rFonts w:ascii="宋体" w:eastAsia="宋体" w:hAnsi="宋体" w:hint="eastAsia"/>
          <w:sz w:val="30"/>
          <w:szCs w:val="30"/>
        </w:rPr>
        <w:t>新收案件</w:t>
      </w:r>
      <w:r w:rsidR="00EF177A" w:rsidRPr="00C92B05">
        <w:rPr>
          <w:rFonts w:ascii="宋体" w:eastAsia="宋体" w:hAnsi="宋体" w:hint="eastAsia"/>
          <w:sz w:val="30"/>
          <w:szCs w:val="30"/>
        </w:rPr>
        <w:t>1913</w:t>
      </w:r>
      <w:r w:rsidR="00FD74E1" w:rsidRPr="00C92B05">
        <w:rPr>
          <w:rFonts w:ascii="宋体" w:eastAsia="宋体" w:hAnsi="宋体" w:hint="eastAsia"/>
          <w:sz w:val="30"/>
          <w:szCs w:val="30"/>
        </w:rPr>
        <w:t>件，同比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上升35</w:t>
      </w:r>
      <w:r w:rsidR="0052016A" w:rsidRPr="00C92B05">
        <w:rPr>
          <w:rFonts w:ascii="宋体" w:eastAsia="宋体" w:hAnsi="宋体" w:hint="eastAsia"/>
          <w:sz w:val="30"/>
          <w:szCs w:val="30"/>
        </w:rPr>
        <w:t>.96</w:t>
      </w:r>
      <w:r w:rsidR="00FD74E1" w:rsidRPr="00C92B05">
        <w:rPr>
          <w:rFonts w:ascii="宋体" w:eastAsia="宋体" w:hAnsi="宋体" w:hint="eastAsia"/>
          <w:sz w:val="30"/>
          <w:szCs w:val="30"/>
        </w:rPr>
        <w:t>%；已结案件</w:t>
      </w:r>
      <w:r w:rsidR="0052016A" w:rsidRPr="00C92B05">
        <w:rPr>
          <w:rFonts w:ascii="宋体" w:eastAsia="宋体" w:hAnsi="宋体" w:hint="eastAsia"/>
          <w:sz w:val="30"/>
          <w:szCs w:val="30"/>
        </w:rPr>
        <w:t>1</w:t>
      </w:r>
      <w:r w:rsidR="00EF177A" w:rsidRPr="00C92B05">
        <w:rPr>
          <w:rFonts w:ascii="宋体" w:eastAsia="宋体" w:hAnsi="宋体" w:hint="eastAsia"/>
          <w:sz w:val="30"/>
          <w:szCs w:val="30"/>
        </w:rPr>
        <w:t>534</w:t>
      </w:r>
      <w:r w:rsidR="00FD74E1" w:rsidRPr="00C92B05">
        <w:rPr>
          <w:rFonts w:ascii="宋体" w:eastAsia="宋体" w:hAnsi="宋体" w:hint="eastAsia"/>
          <w:sz w:val="30"/>
          <w:szCs w:val="30"/>
        </w:rPr>
        <w:t>件，同比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上升7.57</w:t>
      </w:r>
      <w:r w:rsidR="00FD74E1" w:rsidRPr="00C92B05">
        <w:rPr>
          <w:rFonts w:ascii="宋体" w:eastAsia="宋体" w:hAnsi="宋体" w:hint="eastAsia"/>
          <w:sz w:val="30"/>
          <w:szCs w:val="30"/>
        </w:rPr>
        <w:t>%；</w:t>
      </w:r>
      <w:r w:rsidR="00AC59D1" w:rsidRPr="00C92B05">
        <w:rPr>
          <w:rFonts w:ascii="宋体" w:eastAsia="宋体" w:hAnsi="宋体" w:hint="eastAsia"/>
          <w:sz w:val="30"/>
          <w:szCs w:val="30"/>
        </w:rPr>
        <w:t>未结案件</w:t>
      </w:r>
      <w:r w:rsidR="00EF177A" w:rsidRPr="00C92B05">
        <w:rPr>
          <w:rFonts w:ascii="宋体" w:eastAsia="宋体" w:hAnsi="宋体" w:hint="eastAsia"/>
          <w:sz w:val="30"/>
          <w:szCs w:val="30"/>
        </w:rPr>
        <w:t>560</w:t>
      </w:r>
      <w:r w:rsidR="00AC59D1" w:rsidRPr="00C92B05">
        <w:rPr>
          <w:rFonts w:ascii="宋体" w:eastAsia="宋体" w:hAnsi="宋体" w:hint="eastAsia"/>
          <w:sz w:val="30"/>
          <w:szCs w:val="30"/>
        </w:rPr>
        <w:t>件，同比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上升41.41</w:t>
      </w:r>
      <w:r w:rsidR="00AC59D1" w:rsidRPr="00C92B05">
        <w:rPr>
          <w:rFonts w:ascii="宋体" w:eastAsia="宋体" w:hAnsi="宋体" w:hint="eastAsia"/>
          <w:sz w:val="30"/>
          <w:szCs w:val="30"/>
        </w:rPr>
        <w:t>%；</w:t>
      </w:r>
      <w:r w:rsidR="00FD74E1" w:rsidRPr="00C92B05">
        <w:rPr>
          <w:rFonts w:ascii="宋体" w:eastAsia="宋体" w:hAnsi="宋体" w:hint="eastAsia"/>
          <w:sz w:val="30"/>
          <w:szCs w:val="30"/>
        </w:rPr>
        <w:t>结案率</w:t>
      </w:r>
      <w:r w:rsidR="00EF177A" w:rsidRPr="00C92B05">
        <w:rPr>
          <w:rFonts w:ascii="宋体" w:eastAsia="宋体" w:hAnsi="宋体" w:hint="eastAsia"/>
          <w:sz w:val="30"/>
          <w:szCs w:val="30"/>
        </w:rPr>
        <w:t>73.26</w:t>
      </w:r>
      <w:r w:rsidR="00FD74E1" w:rsidRPr="00C92B05">
        <w:rPr>
          <w:rFonts w:ascii="宋体" w:eastAsia="宋体" w:hAnsi="宋体" w:hint="eastAsia"/>
          <w:sz w:val="30"/>
          <w:szCs w:val="30"/>
        </w:rPr>
        <w:t>%，同比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减少5.01</w:t>
      </w:r>
      <w:r w:rsidR="00F802F0" w:rsidRPr="00C92B05">
        <w:rPr>
          <w:rFonts w:ascii="宋体" w:eastAsia="宋体" w:hAnsi="宋体" w:hint="eastAsia"/>
          <w:sz w:val="30"/>
          <w:szCs w:val="30"/>
        </w:rPr>
        <w:t>个百分点</w:t>
      </w:r>
      <w:r w:rsidR="00AC59D1" w:rsidRPr="00C92B05">
        <w:rPr>
          <w:rFonts w:ascii="宋体" w:eastAsia="宋体" w:hAnsi="宋体" w:hint="eastAsia"/>
          <w:sz w:val="30"/>
          <w:szCs w:val="30"/>
        </w:rPr>
        <w:t>；</w:t>
      </w:r>
      <w:r w:rsidR="00EF177A" w:rsidRPr="00C92B05">
        <w:rPr>
          <w:rFonts w:ascii="宋体" w:eastAsia="宋体" w:hAnsi="宋体" w:hint="eastAsia"/>
          <w:sz w:val="30"/>
          <w:szCs w:val="30"/>
        </w:rPr>
        <w:t>办案</w:t>
      </w:r>
      <w:r w:rsidR="00AC59D1" w:rsidRPr="00C92B05">
        <w:rPr>
          <w:rFonts w:ascii="宋体" w:eastAsia="宋体" w:hAnsi="宋体" w:hint="eastAsia"/>
          <w:sz w:val="30"/>
          <w:szCs w:val="30"/>
        </w:rPr>
        <w:t>员额法官</w:t>
      </w:r>
      <w:r w:rsidR="008B7759" w:rsidRPr="00C92B05">
        <w:rPr>
          <w:rFonts w:ascii="宋体" w:eastAsia="宋体" w:hAnsi="宋体" w:hint="eastAsia"/>
          <w:sz w:val="30"/>
          <w:szCs w:val="30"/>
        </w:rPr>
        <w:t>37</w:t>
      </w:r>
      <w:r w:rsidR="00AC59D1" w:rsidRPr="00C92B05">
        <w:rPr>
          <w:rFonts w:ascii="宋体" w:eastAsia="宋体" w:hAnsi="宋体" w:hint="eastAsia"/>
          <w:sz w:val="30"/>
          <w:szCs w:val="30"/>
        </w:rPr>
        <w:t>人，人均结案</w:t>
      </w:r>
      <w:r w:rsidR="00EF177A" w:rsidRPr="00C92B05">
        <w:rPr>
          <w:rFonts w:ascii="宋体" w:eastAsia="宋体" w:hAnsi="宋体" w:hint="eastAsia"/>
          <w:sz w:val="30"/>
          <w:szCs w:val="30"/>
        </w:rPr>
        <w:t>41</w:t>
      </w:r>
      <w:r w:rsidR="0052016A" w:rsidRPr="00C92B05">
        <w:rPr>
          <w:rFonts w:ascii="宋体" w:eastAsia="宋体" w:hAnsi="宋体" w:hint="eastAsia"/>
          <w:sz w:val="30"/>
          <w:szCs w:val="30"/>
        </w:rPr>
        <w:t>.46</w:t>
      </w:r>
      <w:r w:rsidR="00AC59D1" w:rsidRPr="00C92B05">
        <w:rPr>
          <w:rFonts w:ascii="宋体" w:eastAsia="宋体" w:hAnsi="宋体" w:hint="eastAsia"/>
          <w:sz w:val="30"/>
          <w:szCs w:val="30"/>
        </w:rPr>
        <w:t>件</w:t>
      </w:r>
      <w:r w:rsidR="00F802F0" w:rsidRPr="00C92B05">
        <w:rPr>
          <w:rFonts w:ascii="宋体" w:eastAsia="宋体" w:hAnsi="宋体" w:hint="eastAsia"/>
          <w:sz w:val="30"/>
          <w:szCs w:val="30"/>
        </w:rPr>
        <w:t>。</w:t>
      </w:r>
    </w:p>
    <w:p w:rsidR="006663CC" w:rsidRPr="004B325A" w:rsidRDefault="00CE6D21" w:rsidP="00614106">
      <w:pPr>
        <w:spacing w:line="276" w:lineRule="auto"/>
        <w:ind w:leftChars="100" w:left="220" w:rightChars="100" w:right="2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="006663CC" w:rsidRPr="009022ED">
        <w:rPr>
          <w:rFonts w:ascii="宋体" w:eastAsia="宋体" w:hAnsi="宋体" w:hint="eastAsia"/>
          <w:b/>
          <w:sz w:val="30"/>
          <w:szCs w:val="30"/>
        </w:rPr>
        <w:t>（二）诉讼案件情况</w:t>
      </w:r>
    </w:p>
    <w:p w:rsidR="006663CC" w:rsidRPr="00C92B05" w:rsidRDefault="006663CC" w:rsidP="00C92B05">
      <w:pPr>
        <w:spacing w:line="360" w:lineRule="auto"/>
        <w:ind w:leftChars="100" w:left="220" w:rightChars="100" w:right="220" w:firstLineChars="200" w:firstLine="600"/>
        <w:jc w:val="both"/>
        <w:rPr>
          <w:rFonts w:ascii="宋体" w:eastAsia="宋体" w:hAnsi="宋体"/>
          <w:color w:val="FF0000"/>
          <w:sz w:val="30"/>
          <w:szCs w:val="30"/>
        </w:rPr>
      </w:pPr>
      <w:r w:rsidRPr="00C92B05">
        <w:rPr>
          <w:rFonts w:ascii="宋体" w:eastAsia="宋体" w:hAnsi="宋体" w:hint="eastAsia"/>
          <w:sz w:val="30"/>
          <w:szCs w:val="30"/>
        </w:rPr>
        <w:t>20</w:t>
      </w:r>
      <w:r w:rsidR="00EF177A" w:rsidRPr="00C92B05">
        <w:rPr>
          <w:rFonts w:ascii="宋体" w:eastAsia="宋体" w:hAnsi="宋体" w:hint="eastAsia"/>
          <w:sz w:val="30"/>
          <w:szCs w:val="30"/>
        </w:rPr>
        <w:t>21</w:t>
      </w:r>
      <w:r w:rsidRPr="00C92B05">
        <w:rPr>
          <w:rFonts w:ascii="宋体" w:eastAsia="宋体" w:hAnsi="宋体" w:hint="eastAsia"/>
          <w:sz w:val="30"/>
          <w:szCs w:val="30"/>
        </w:rPr>
        <w:t>年1月1日至</w:t>
      </w:r>
      <w:r w:rsidR="0052016A" w:rsidRPr="00C92B05">
        <w:rPr>
          <w:rFonts w:ascii="宋体" w:eastAsia="宋体" w:hAnsi="宋体" w:hint="eastAsia"/>
          <w:sz w:val="30"/>
          <w:szCs w:val="30"/>
        </w:rPr>
        <w:t>3</w:t>
      </w:r>
      <w:r w:rsidRPr="00C92B05">
        <w:rPr>
          <w:rFonts w:ascii="宋体" w:eastAsia="宋体" w:hAnsi="宋体" w:hint="eastAsia"/>
          <w:sz w:val="30"/>
          <w:szCs w:val="30"/>
        </w:rPr>
        <w:t>月</w:t>
      </w:r>
      <w:r w:rsidR="00BC5EE6" w:rsidRPr="00C92B05">
        <w:rPr>
          <w:rFonts w:ascii="宋体" w:eastAsia="宋体" w:hAnsi="宋体" w:hint="eastAsia"/>
          <w:sz w:val="30"/>
          <w:szCs w:val="30"/>
        </w:rPr>
        <w:t>31</w:t>
      </w:r>
      <w:r w:rsidR="002C383B" w:rsidRPr="00C92B05">
        <w:rPr>
          <w:rFonts w:ascii="宋体" w:eastAsia="宋体" w:hAnsi="宋体" w:hint="eastAsia"/>
          <w:sz w:val="30"/>
          <w:szCs w:val="30"/>
        </w:rPr>
        <w:t>日，本</w:t>
      </w:r>
      <w:r w:rsidRPr="00C92B05">
        <w:rPr>
          <w:rFonts w:ascii="宋体" w:eastAsia="宋体" w:hAnsi="宋体" w:hint="eastAsia"/>
          <w:sz w:val="30"/>
          <w:szCs w:val="30"/>
        </w:rPr>
        <w:t>院共受理各类诉讼案件</w:t>
      </w:r>
      <w:r w:rsidR="0052016A" w:rsidRPr="00C92B05">
        <w:rPr>
          <w:rFonts w:ascii="宋体" w:eastAsia="宋体" w:hAnsi="宋体" w:hint="eastAsia"/>
          <w:sz w:val="30"/>
          <w:szCs w:val="30"/>
        </w:rPr>
        <w:t>11</w:t>
      </w:r>
      <w:r w:rsidR="00EF177A" w:rsidRPr="00C92B05">
        <w:rPr>
          <w:rFonts w:ascii="宋体" w:eastAsia="宋体" w:hAnsi="宋体" w:hint="eastAsia"/>
          <w:sz w:val="30"/>
          <w:szCs w:val="30"/>
        </w:rPr>
        <w:t>13</w:t>
      </w:r>
      <w:r w:rsidRPr="00C92B05">
        <w:rPr>
          <w:rFonts w:ascii="宋体" w:eastAsia="宋体" w:hAnsi="宋体" w:hint="eastAsia"/>
          <w:sz w:val="30"/>
          <w:szCs w:val="30"/>
        </w:rPr>
        <w:t>件</w:t>
      </w:r>
      <w:r w:rsidR="00EF177A" w:rsidRPr="00C92B05">
        <w:rPr>
          <w:rFonts w:ascii="宋体" w:eastAsia="宋体" w:hAnsi="宋体" w:hint="eastAsia"/>
          <w:sz w:val="30"/>
          <w:szCs w:val="30"/>
        </w:rPr>
        <w:t>，同比下降3.64%</w:t>
      </w:r>
      <w:r w:rsidRPr="00C92B05">
        <w:rPr>
          <w:rFonts w:ascii="宋体" w:eastAsia="宋体" w:hAnsi="宋体" w:hint="eastAsia"/>
          <w:sz w:val="30"/>
          <w:szCs w:val="30"/>
        </w:rPr>
        <w:t>。其中，旧存案件</w:t>
      </w:r>
      <w:r w:rsidR="00EF177A" w:rsidRPr="00C92B05">
        <w:rPr>
          <w:rFonts w:ascii="宋体" w:eastAsia="宋体" w:hAnsi="宋体" w:hint="eastAsia"/>
          <w:sz w:val="30"/>
          <w:szCs w:val="30"/>
        </w:rPr>
        <w:t>129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52016A" w:rsidRPr="00C92B05">
        <w:rPr>
          <w:rFonts w:ascii="宋体" w:eastAsia="宋体" w:hAnsi="宋体" w:hint="eastAsia"/>
          <w:sz w:val="30"/>
          <w:szCs w:val="30"/>
        </w:rPr>
        <w:t>下降</w:t>
      </w:r>
      <w:r w:rsidR="00EF177A" w:rsidRPr="00C92B05">
        <w:rPr>
          <w:rFonts w:ascii="宋体" w:eastAsia="宋体" w:hAnsi="宋体" w:hint="eastAsia"/>
          <w:sz w:val="30"/>
          <w:szCs w:val="30"/>
        </w:rPr>
        <w:t>50.19</w:t>
      </w:r>
      <w:r w:rsidRPr="00C92B05">
        <w:rPr>
          <w:rFonts w:ascii="宋体" w:eastAsia="宋体" w:hAnsi="宋体" w:hint="eastAsia"/>
          <w:sz w:val="30"/>
          <w:szCs w:val="30"/>
        </w:rPr>
        <w:t>%；新收案件</w:t>
      </w:r>
      <w:r w:rsidR="00EF177A" w:rsidRPr="00C92B05">
        <w:rPr>
          <w:rFonts w:ascii="宋体" w:eastAsia="宋体" w:hAnsi="宋体" w:hint="eastAsia"/>
          <w:sz w:val="30"/>
          <w:szCs w:val="30"/>
        </w:rPr>
        <w:t>984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上升9.82</w:t>
      </w:r>
      <w:r w:rsidRPr="00C92B05">
        <w:rPr>
          <w:rFonts w:ascii="宋体" w:eastAsia="宋体" w:hAnsi="宋体" w:hint="eastAsia"/>
          <w:sz w:val="30"/>
          <w:szCs w:val="30"/>
        </w:rPr>
        <w:t>%；已结案件</w:t>
      </w:r>
      <w:r w:rsidR="00EF177A" w:rsidRPr="00C92B05">
        <w:rPr>
          <w:rFonts w:ascii="宋体" w:eastAsia="宋体" w:hAnsi="宋体" w:hint="eastAsia"/>
          <w:sz w:val="30"/>
          <w:szCs w:val="30"/>
        </w:rPr>
        <w:t>689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52016A" w:rsidRPr="00C92B05">
        <w:rPr>
          <w:rFonts w:ascii="宋体" w:eastAsia="宋体" w:hAnsi="宋体" w:hint="eastAsia"/>
          <w:sz w:val="30"/>
          <w:szCs w:val="30"/>
        </w:rPr>
        <w:t>下降</w:t>
      </w:r>
      <w:r w:rsidR="00EF177A" w:rsidRPr="00C92B05">
        <w:rPr>
          <w:rFonts w:ascii="宋体" w:eastAsia="宋体" w:hAnsi="宋体" w:hint="eastAsia"/>
          <w:sz w:val="30"/>
          <w:szCs w:val="30"/>
        </w:rPr>
        <w:t>23.70</w:t>
      </w:r>
      <w:r w:rsidRPr="00C92B05">
        <w:rPr>
          <w:rFonts w:ascii="宋体" w:eastAsia="宋体" w:hAnsi="宋体" w:hint="eastAsia"/>
          <w:sz w:val="30"/>
          <w:szCs w:val="30"/>
        </w:rPr>
        <w:t>%；未结案件</w:t>
      </w:r>
      <w:r w:rsidR="00EF177A" w:rsidRPr="00C92B05">
        <w:rPr>
          <w:rFonts w:ascii="宋体" w:eastAsia="宋体" w:hAnsi="宋体" w:hint="eastAsia"/>
          <w:sz w:val="30"/>
          <w:szCs w:val="30"/>
        </w:rPr>
        <w:t>424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EF177A" w:rsidRPr="00C92B05">
        <w:rPr>
          <w:rFonts w:ascii="宋体" w:eastAsia="宋体" w:hAnsi="宋体" w:hint="eastAsia"/>
          <w:sz w:val="30"/>
          <w:szCs w:val="30"/>
        </w:rPr>
        <w:t>上升68.25</w:t>
      </w:r>
      <w:r w:rsidRPr="00C92B05">
        <w:rPr>
          <w:rFonts w:ascii="宋体" w:eastAsia="宋体" w:hAnsi="宋体" w:hint="eastAsia"/>
          <w:sz w:val="30"/>
          <w:szCs w:val="30"/>
        </w:rPr>
        <w:t>%；结案率</w:t>
      </w:r>
      <w:r w:rsidR="00EF177A" w:rsidRPr="00C92B05">
        <w:rPr>
          <w:rFonts w:ascii="宋体" w:eastAsia="宋体" w:hAnsi="宋体" w:hint="eastAsia"/>
          <w:sz w:val="30"/>
          <w:szCs w:val="30"/>
        </w:rPr>
        <w:t>61.90</w:t>
      </w:r>
      <w:r w:rsidRPr="00C92B05">
        <w:rPr>
          <w:rFonts w:ascii="宋体" w:eastAsia="宋体" w:hAnsi="宋体" w:hint="eastAsia"/>
          <w:sz w:val="30"/>
          <w:szCs w:val="30"/>
        </w:rPr>
        <w:t>%，同比</w:t>
      </w:r>
      <w:r w:rsidR="00B255BC" w:rsidRPr="00C92B05">
        <w:rPr>
          <w:rFonts w:ascii="宋体" w:eastAsia="宋体" w:hAnsi="宋体" w:hint="eastAsia"/>
          <w:sz w:val="30"/>
          <w:szCs w:val="30"/>
        </w:rPr>
        <w:t>减少16.28</w:t>
      </w:r>
      <w:r w:rsidRPr="00C92B05">
        <w:rPr>
          <w:rFonts w:ascii="宋体" w:eastAsia="宋体" w:hAnsi="宋体" w:hint="eastAsia"/>
          <w:sz w:val="30"/>
          <w:szCs w:val="30"/>
        </w:rPr>
        <w:t>个百分点。</w:t>
      </w:r>
    </w:p>
    <w:p w:rsidR="008F7191" w:rsidRPr="00B255BC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 xml:space="preserve">   </w:t>
      </w:r>
      <w:r w:rsidR="008F7191" w:rsidRPr="00B255BC">
        <w:rPr>
          <w:rFonts w:ascii="宋体" w:eastAsia="宋体" w:hAnsi="宋体" w:hint="eastAsia"/>
          <w:b/>
          <w:sz w:val="30"/>
          <w:szCs w:val="30"/>
        </w:rPr>
        <w:t>（三）执行案件</w:t>
      </w:r>
      <w:r w:rsidR="00BC5EE6" w:rsidRPr="00B255BC">
        <w:rPr>
          <w:rFonts w:ascii="宋体" w:eastAsia="宋体" w:hAnsi="宋体" w:hint="eastAsia"/>
          <w:b/>
          <w:sz w:val="30"/>
          <w:szCs w:val="30"/>
        </w:rPr>
        <w:t>情况</w:t>
      </w:r>
    </w:p>
    <w:p w:rsidR="008F7191" w:rsidRPr="00C92B05" w:rsidRDefault="008F7191" w:rsidP="00C92B05">
      <w:pPr>
        <w:spacing w:line="360" w:lineRule="auto"/>
        <w:ind w:leftChars="100" w:left="220" w:rightChars="100" w:right="220" w:firstLineChars="200" w:firstLine="600"/>
        <w:jc w:val="both"/>
        <w:rPr>
          <w:rFonts w:ascii="宋体" w:eastAsia="宋体" w:hAnsi="宋体"/>
          <w:color w:val="FF0000"/>
          <w:sz w:val="30"/>
          <w:szCs w:val="30"/>
        </w:rPr>
      </w:pPr>
      <w:r w:rsidRPr="00C92B05">
        <w:rPr>
          <w:rFonts w:ascii="宋体" w:eastAsia="宋体" w:hAnsi="宋体" w:hint="eastAsia"/>
          <w:sz w:val="30"/>
          <w:szCs w:val="30"/>
        </w:rPr>
        <w:t>20</w:t>
      </w:r>
      <w:r w:rsidR="00B255BC" w:rsidRPr="00C92B05">
        <w:rPr>
          <w:rFonts w:ascii="宋体" w:eastAsia="宋体" w:hAnsi="宋体" w:hint="eastAsia"/>
          <w:sz w:val="30"/>
          <w:szCs w:val="30"/>
        </w:rPr>
        <w:t>21</w:t>
      </w:r>
      <w:r w:rsidRPr="00C92B05">
        <w:rPr>
          <w:rFonts w:ascii="宋体" w:eastAsia="宋体" w:hAnsi="宋体" w:hint="eastAsia"/>
          <w:sz w:val="30"/>
          <w:szCs w:val="30"/>
        </w:rPr>
        <w:t>年1月1日至</w:t>
      </w:r>
      <w:r w:rsidR="00124BCD" w:rsidRPr="00C92B05">
        <w:rPr>
          <w:rFonts w:ascii="宋体" w:eastAsia="宋体" w:hAnsi="宋体" w:hint="eastAsia"/>
          <w:sz w:val="30"/>
          <w:szCs w:val="30"/>
        </w:rPr>
        <w:t>3</w:t>
      </w:r>
      <w:r w:rsidRPr="00C92B05">
        <w:rPr>
          <w:rFonts w:ascii="宋体" w:eastAsia="宋体" w:hAnsi="宋体" w:hint="eastAsia"/>
          <w:sz w:val="30"/>
          <w:szCs w:val="30"/>
        </w:rPr>
        <w:t>月</w:t>
      </w:r>
      <w:r w:rsidR="00BC5EE6" w:rsidRPr="00C92B05">
        <w:rPr>
          <w:rFonts w:ascii="宋体" w:eastAsia="宋体" w:hAnsi="宋体" w:hint="eastAsia"/>
          <w:sz w:val="30"/>
          <w:szCs w:val="30"/>
        </w:rPr>
        <w:t>31</w:t>
      </w:r>
      <w:r w:rsidR="002C383B" w:rsidRPr="00C92B05">
        <w:rPr>
          <w:rFonts w:ascii="宋体" w:eastAsia="宋体" w:hAnsi="宋体" w:hint="eastAsia"/>
          <w:sz w:val="30"/>
          <w:szCs w:val="30"/>
        </w:rPr>
        <w:t>日，本</w:t>
      </w:r>
      <w:r w:rsidRPr="00C92B05">
        <w:rPr>
          <w:rFonts w:ascii="宋体" w:eastAsia="宋体" w:hAnsi="宋体" w:hint="eastAsia"/>
          <w:sz w:val="30"/>
          <w:szCs w:val="30"/>
        </w:rPr>
        <w:t>院执行案件受案</w:t>
      </w:r>
      <w:r w:rsidR="00B255BC" w:rsidRPr="00C92B05">
        <w:rPr>
          <w:rFonts w:ascii="宋体" w:eastAsia="宋体" w:hAnsi="宋体" w:hint="eastAsia"/>
          <w:sz w:val="30"/>
          <w:szCs w:val="30"/>
        </w:rPr>
        <w:t>981</w:t>
      </w:r>
      <w:r w:rsidRPr="00C92B05">
        <w:rPr>
          <w:rFonts w:ascii="宋体" w:eastAsia="宋体" w:hAnsi="宋体" w:hint="eastAsia"/>
          <w:sz w:val="30"/>
          <w:szCs w:val="30"/>
        </w:rPr>
        <w:t>件，</w:t>
      </w:r>
      <w:r w:rsidR="00B255BC" w:rsidRPr="00C92B05">
        <w:rPr>
          <w:rFonts w:ascii="宋体" w:eastAsia="宋体" w:hAnsi="宋体" w:hint="eastAsia"/>
          <w:sz w:val="30"/>
          <w:szCs w:val="30"/>
        </w:rPr>
        <w:t>同比上升47.08%。</w:t>
      </w:r>
      <w:r w:rsidRPr="00C92B05">
        <w:rPr>
          <w:rFonts w:ascii="宋体" w:eastAsia="宋体" w:hAnsi="宋体" w:hint="eastAsia"/>
          <w:sz w:val="30"/>
          <w:szCs w:val="30"/>
        </w:rPr>
        <w:t>其中旧存</w:t>
      </w:r>
      <w:r w:rsidR="00B255BC" w:rsidRPr="00C92B05">
        <w:rPr>
          <w:rFonts w:ascii="宋体" w:eastAsia="宋体" w:hAnsi="宋体" w:hint="eastAsia"/>
          <w:sz w:val="30"/>
          <w:szCs w:val="30"/>
        </w:rPr>
        <w:t>52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124BCD" w:rsidRPr="00C92B05">
        <w:rPr>
          <w:rFonts w:ascii="宋体" w:eastAsia="宋体" w:hAnsi="宋体" w:hint="eastAsia"/>
          <w:sz w:val="30"/>
          <w:szCs w:val="30"/>
        </w:rPr>
        <w:t>下降6</w:t>
      </w:r>
      <w:r w:rsidR="00B255BC" w:rsidRPr="00C92B05">
        <w:rPr>
          <w:rFonts w:ascii="宋体" w:eastAsia="宋体" w:hAnsi="宋体" w:hint="eastAsia"/>
          <w:sz w:val="30"/>
          <w:szCs w:val="30"/>
        </w:rPr>
        <w:t>6.67</w:t>
      </w:r>
      <w:r w:rsidRPr="00C92B05">
        <w:rPr>
          <w:rFonts w:ascii="宋体" w:eastAsia="宋体" w:hAnsi="宋体" w:hint="eastAsia"/>
          <w:sz w:val="30"/>
          <w:szCs w:val="30"/>
        </w:rPr>
        <w:t>%；新收案件</w:t>
      </w:r>
      <w:r w:rsidR="00B255BC" w:rsidRPr="00C92B05">
        <w:rPr>
          <w:rFonts w:ascii="宋体" w:eastAsia="宋体" w:hAnsi="宋体" w:hint="eastAsia"/>
          <w:sz w:val="30"/>
          <w:szCs w:val="30"/>
        </w:rPr>
        <w:t>929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B255BC" w:rsidRPr="00C92B05">
        <w:rPr>
          <w:rFonts w:ascii="宋体" w:eastAsia="宋体" w:hAnsi="宋体" w:hint="eastAsia"/>
          <w:sz w:val="30"/>
          <w:szCs w:val="30"/>
        </w:rPr>
        <w:t>上升81.80</w:t>
      </w:r>
      <w:r w:rsidRPr="00C92B05">
        <w:rPr>
          <w:rFonts w:ascii="宋体" w:eastAsia="宋体" w:hAnsi="宋体" w:hint="eastAsia"/>
          <w:sz w:val="30"/>
          <w:szCs w:val="30"/>
        </w:rPr>
        <w:t>%；已结案件</w:t>
      </w:r>
      <w:r w:rsidR="00B255BC" w:rsidRPr="00C92B05">
        <w:rPr>
          <w:rFonts w:ascii="宋体" w:eastAsia="宋体" w:hAnsi="宋体" w:hint="eastAsia"/>
          <w:sz w:val="30"/>
          <w:szCs w:val="30"/>
        </w:rPr>
        <w:t>845</w:t>
      </w:r>
      <w:r w:rsidRPr="00C92B05">
        <w:rPr>
          <w:rFonts w:ascii="宋体" w:eastAsia="宋体" w:hAnsi="宋体" w:hint="eastAsia"/>
          <w:sz w:val="30"/>
          <w:szCs w:val="30"/>
        </w:rPr>
        <w:t>件，同比</w:t>
      </w:r>
      <w:r w:rsidR="00B255BC" w:rsidRPr="00C92B05">
        <w:rPr>
          <w:rFonts w:ascii="宋体" w:eastAsia="宋体" w:hAnsi="宋体" w:hint="eastAsia"/>
          <w:sz w:val="30"/>
          <w:szCs w:val="30"/>
        </w:rPr>
        <w:t>上升61.57</w:t>
      </w:r>
      <w:r w:rsidRPr="00C92B05">
        <w:rPr>
          <w:rFonts w:ascii="宋体" w:eastAsia="宋体" w:hAnsi="宋体" w:hint="eastAsia"/>
          <w:sz w:val="30"/>
          <w:szCs w:val="30"/>
        </w:rPr>
        <w:t>%；执结率为</w:t>
      </w:r>
      <w:r w:rsidR="00B255BC" w:rsidRPr="00C92B05">
        <w:rPr>
          <w:rFonts w:ascii="宋体" w:eastAsia="宋体" w:hAnsi="宋体" w:hint="eastAsia"/>
          <w:sz w:val="30"/>
          <w:szCs w:val="30"/>
        </w:rPr>
        <w:t>86.14</w:t>
      </w:r>
      <w:r w:rsidRPr="00C92B05">
        <w:rPr>
          <w:rFonts w:ascii="宋体" w:eastAsia="宋体" w:hAnsi="宋体" w:hint="eastAsia"/>
          <w:sz w:val="30"/>
          <w:szCs w:val="30"/>
        </w:rPr>
        <w:t>%，同比</w:t>
      </w:r>
      <w:r w:rsidR="00BC5EE6" w:rsidRPr="00C92B05">
        <w:rPr>
          <w:rFonts w:ascii="宋体" w:eastAsia="宋体" w:hAnsi="宋体" w:hint="eastAsia"/>
          <w:sz w:val="30"/>
          <w:szCs w:val="30"/>
        </w:rPr>
        <w:t>增加</w:t>
      </w:r>
      <w:r w:rsidR="00B255BC" w:rsidRPr="00C92B05">
        <w:rPr>
          <w:rFonts w:ascii="宋体" w:eastAsia="宋体" w:hAnsi="宋体" w:hint="eastAsia"/>
          <w:sz w:val="30"/>
          <w:szCs w:val="30"/>
        </w:rPr>
        <w:t>7.73</w:t>
      </w:r>
      <w:r w:rsidRPr="00C92B05">
        <w:rPr>
          <w:rFonts w:ascii="宋体" w:eastAsia="宋体" w:hAnsi="宋体" w:hint="eastAsia"/>
          <w:sz w:val="30"/>
          <w:szCs w:val="30"/>
        </w:rPr>
        <w:t>个百分点。</w:t>
      </w:r>
    </w:p>
    <w:p w:rsidR="007C53A1" w:rsidRPr="00C92B05" w:rsidRDefault="007C53A1" w:rsidP="00C92B05">
      <w:pPr>
        <w:spacing w:line="220" w:lineRule="atLeast"/>
        <w:ind w:leftChars="255" w:left="561" w:firstLineChars="1290" w:firstLine="3626"/>
        <w:rPr>
          <w:rFonts w:ascii="仿宋_GB2312" w:eastAsia="仿宋_GB2312" w:hAnsi="宋体"/>
          <w:b/>
          <w:sz w:val="28"/>
          <w:szCs w:val="28"/>
        </w:rPr>
      </w:pPr>
      <w:r w:rsidRPr="00C92B05">
        <w:rPr>
          <w:rFonts w:ascii="仿宋_GB2312" w:eastAsia="仿宋_GB2312" w:hAnsi="宋体" w:hint="eastAsia"/>
          <w:b/>
          <w:sz w:val="28"/>
          <w:szCs w:val="28"/>
        </w:rPr>
        <w:t>吉林市辖区</w:t>
      </w:r>
      <w:r w:rsidR="00C13652" w:rsidRPr="00C92B05">
        <w:rPr>
          <w:rFonts w:ascii="仿宋_GB2312" w:eastAsia="仿宋_GB2312" w:hAnsi="宋体" w:hint="eastAsia"/>
          <w:b/>
          <w:sz w:val="28"/>
          <w:szCs w:val="28"/>
        </w:rPr>
        <w:t>基层</w:t>
      </w:r>
      <w:r w:rsidRPr="00C92B05">
        <w:rPr>
          <w:rFonts w:ascii="仿宋_GB2312" w:eastAsia="仿宋_GB2312" w:hAnsi="宋体" w:hint="eastAsia"/>
          <w:b/>
          <w:sz w:val="28"/>
          <w:szCs w:val="28"/>
        </w:rPr>
        <w:t>法院收结案情况统计表</w:t>
      </w:r>
    </w:p>
    <w:tbl>
      <w:tblPr>
        <w:tblW w:w="1374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A00BE" w:rsidRPr="005A00BE" w:rsidTr="005A00BE">
        <w:trPr>
          <w:trHeight w:val="360"/>
          <w:jc w:val="center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人均结案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39.75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81.44%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20.22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39.35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24.83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76.65%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74.80%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43.65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73.73%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57.59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73.26%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-5.01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41.46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71.36%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55.47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68.66%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48.8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61.97%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-4.62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33.08</w:t>
            </w:r>
          </w:p>
        </w:tc>
      </w:tr>
    </w:tbl>
    <w:p w:rsidR="00C92B05" w:rsidRDefault="00C92B05" w:rsidP="0029092F">
      <w:pPr>
        <w:spacing w:line="220" w:lineRule="atLeast"/>
        <w:ind w:rightChars="200" w:right="440"/>
        <w:rPr>
          <w:rFonts w:ascii="仿宋_GB2312" w:eastAsia="仿宋_GB2312" w:hAnsi="宋体"/>
          <w:b/>
          <w:sz w:val="28"/>
          <w:szCs w:val="28"/>
        </w:rPr>
      </w:pPr>
    </w:p>
    <w:p w:rsidR="008F7191" w:rsidRPr="00B255BC" w:rsidRDefault="008F7191" w:rsidP="003D78EA">
      <w:pPr>
        <w:spacing w:line="220" w:lineRule="atLeast"/>
        <w:ind w:rightChars="200" w:right="440"/>
        <w:jc w:val="center"/>
        <w:rPr>
          <w:rFonts w:ascii="仿宋_GB2312" w:eastAsia="仿宋_GB2312" w:hAnsi="宋体"/>
          <w:b/>
          <w:sz w:val="28"/>
          <w:szCs w:val="28"/>
        </w:rPr>
      </w:pPr>
      <w:r w:rsidRPr="00B255BC">
        <w:rPr>
          <w:rFonts w:ascii="仿宋_GB2312" w:eastAsia="仿宋_GB2312" w:hAnsi="宋体" w:hint="eastAsia"/>
          <w:b/>
          <w:sz w:val="28"/>
          <w:szCs w:val="28"/>
        </w:rPr>
        <w:lastRenderedPageBreak/>
        <w:t>吉林市辖区基层法院诉讼案件收结案情况统计表</w:t>
      </w:r>
    </w:p>
    <w:tbl>
      <w:tblPr>
        <w:tblW w:w="12621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1"/>
      </w:tblGrid>
      <w:tr w:rsidR="005A00BE" w:rsidRPr="005A00BE" w:rsidTr="0029092F">
        <w:trPr>
          <w:trHeight w:val="533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6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结案率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75.55%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19.58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74.13%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13.07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73.76%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19.03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73.04%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13.68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70.29%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0.48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69.61%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34.06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67.71%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2.19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61.90%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-16.28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57.65%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-12.12 </w:t>
            </w:r>
          </w:p>
        </w:tc>
      </w:tr>
      <w:tr w:rsidR="005A00BE" w:rsidRPr="005A00BE" w:rsidTr="0029092F">
        <w:trPr>
          <w:trHeight w:val="533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52.15%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-9.83 </w:t>
            </w:r>
          </w:p>
        </w:tc>
      </w:tr>
    </w:tbl>
    <w:p w:rsidR="004B325A" w:rsidRPr="00EF177A" w:rsidRDefault="004B325A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4B325A" w:rsidRPr="00EF177A" w:rsidRDefault="004B325A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8F7191" w:rsidRPr="00B255BC" w:rsidRDefault="00A16DC1" w:rsidP="00A16DC1">
      <w:pPr>
        <w:spacing w:line="220" w:lineRule="atLeast"/>
        <w:jc w:val="center"/>
        <w:rPr>
          <w:rFonts w:ascii="仿宋_GB2312" w:eastAsia="仿宋_GB2312" w:hAnsi="宋体"/>
          <w:b/>
          <w:sz w:val="28"/>
          <w:szCs w:val="28"/>
        </w:rPr>
      </w:pPr>
      <w:r w:rsidRPr="00B255BC">
        <w:rPr>
          <w:rFonts w:ascii="仿宋_GB2312" w:eastAsia="仿宋_GB2312" w:hAnsi="宋体" w:hint="eastAsia"/>
          <w:b/>
          <w:sz w:val="28"/>
          <w:szCs w:val="28"/>
        </w:rPr>
        <w:lastRenderedPageBreak/>
        <w:t>吉林市辖区</w:t>
      </w:r>
      <w:r w:rsidR="00C13652" w:rsidRPr="00B255BC">
        <w:rPr>
          <w:rFonts w:ascii="仿宋_GB2312" w:eastAsia="仿宋_GB2312" w:hAnsi="宋体" w:hint="eastAsia"/>
          <w:b/>
          <w:sz w:val="28"/>
          <w:szCs w:val="28"/>
        </w:rPr>
        <w:t>基层</w:t>
      </w:r>
      <w:r w:rsidRPr="00B255BC">
        <w:rPr>
          <w:rFonts w:ascii="仿宋_GB2312" w:eastAsia="仿宋_GB2312" w:hAnsi="宋体" w:hint="eastAsia"/>
          <w:b/>
          <w:sz w:val="28"/>
          <w:szCs w:val="28"/>
        </w:rPr>
        <w:t>法院执行案件收结案情况统计表</w:t>
      </w:r>
    </w:p>
    <w:tbl>
      <w:tblPr>
        <w:tblW w:w="12614" w:type="dxa"/>
        <w:jc w:val="center"/>
        <w:tblInd w:w="93" w:type="dxa"/>
        <w:tblLook w:val="04A0" w:firstRow="1" w:lastRow="0" w:firstColumn="1" w:lastColumn="0" w:noHBand="0" w:noVBand="1"/>
      </w:tblPr>
      <w:tblGrid>
        <w:gridCol w:w="1119"/>
        <w:gridCol w:w="3657"/>
        <w:gridCol w:w="1120"/>
        <w:gridCol w:w="1119"/>
        <w:gridCol w:w="1119"/>
        <w:gridCol w:w="1119"/>
        <w:gridCol w:w="1119"/>
        <w:gridCol w:w="1119"/>
        <w:gridCol w:w="1123"/>
      </w:tblGrid>
      <w:tr w:rsidR="005A00BE" w:rsidRPr="005A00BE" w:rsidTr="003A58EE">
        <w:trPr>
          <w:trHeight w:val="500"/>
          <w:jc w:val="center"/>
        </w:trPr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5A00BE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67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5A00BE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新收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受理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执结率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96.91%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24.42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6.47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90.74%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21.59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86.14%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7.73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85.71%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0.39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83.68%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14.27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83.38%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13.94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82.31%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11.81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69.74%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-4.70 </w:t>
            </w:r>
          </w:p>
        </w:tc>
      </w:tr>
      <w:tr w:rsidR="003A58EE" w:rsidRPr="005A00BE" w:rsidTr="003A58EE">
        <w:trPr>
          <w:trHeight w:val="500"/>
          <w:jc w:val="center"/>
        </w:trPr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69.16%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7.78 </w:t>
            </w:r>
          </w:p>
        </w:tc>
      </w:tr>
    </w:tbl>
    <w:p w:rsidR="004B325A" w:rsidRPr="00EF177A" w:rsidRDefault="004B325A" w:rsidP="004B325A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2"/>
          <w:szCs w:val="32"/>
        </w:rPr>
      </w:pPr>
    </w:p>
    <w:p w:rsidR="00F32148" w:rsidRPr="00E80F97" w:rsidRDefault="00F32148" w:rsidP="003A58EE">
      <w:pPr>
        <w:spacing w:line="220" w:lineRule="atLeast"/>
        <w:ind w:rightChars="200" w:right="440" w:firstLineChars="246" w:firstLine="790"/>
        <w:rPr>
          <w:rFonts w:ascii="宋体" w:eastAsia="宋体" w:hAnsi="宋体"/>
          <w:b/>
          <w:sz w:val="32"/>
          <w:szCs w:val="32"/>
        </w:rPr>
      </w:pPr>
      <w:r w:rsidRPr="00E80F97">
        <w:rPr>
          <w:rFonts w:ascii="宋体" w:eastAsia="宋体" w:hAnsi="宋体" w:hint="eastAsia"/>
          <w:b/>
          <w:sz w:val="32"/>
          <w:szCs w:val="32"/>
        </w:rPr>
        <w:t>二、</w:t>
      </w:r>
      <w:r w:rsidR="005A00BE" w:rsidRPr="00E80F97">
        <w:rPr>
          <w:rFonts w:ascii="宋体" w:eastAsia="宋体" w:hAnsi="宋体" w:hint="eastAsia"/>
          <w:b/>
          <w:sz w:val="32"/>
          <w:szCs w:val="32"/>
        </w:rPr>
        <w:t>基础考核指标情况</w:t>
      </w:r>
    </w:p>
    <w:p w:rsidR="002530A6" w:rsidRPr="005A00BE" w:rsidRDefault="005A00BE" w:rsidP="0008645E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  <w:r w:rsidRPr="005A00BE">
        <w:rPr>
          <w:rFonts w:ascii="宋体" w:eastAsia="宋体" w:hAnsi="宋体" w:hint="eastAsia"/>
          <w:b/>
          <w:sz w:val="30"/>
          <w:szCs w:val="30"/>
        </w:rPr>
        <w:t>1.</w:t>
      </w:r>
      <w:r>
        <w:rPr>
          <w:rFonts w:ascii="宋体" w:eastAsia="宋体" w:hAnsi="宋体" w:hint="eastAsia"/>
          <w:b/>
          <w:sz w:val="30"/>
          <w:szCs w:val="30"/>
        </w:rPr>
        <w:t>结案率</w:t>
      </w:r>
    </w:p>
    <w:p w:rsidR="0008645E" w:rsidRDefault="008034CE" w:rsidP="0008645E">
      <w:pPr>
        <w:pStyle w:val="a5"/>
        <w:ind w:leftChars="100" w:left="220" w:rightChars="100" w:right="220" w:firstLineChars="236" w:firstLine="708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我</w:t>
      </w:r>
      <w:r w:rsidR="002530A6" w:rsidRPr="00E80F97">
        <w:rPr>
          <w:rFonts w:ascii="宋体" w:eastAsia="宋体" w:hAnsi="宋体" w:hint="eastAsia"/>
          <w:sz w:val="30"/>
          <w:szCs w:val="30"/>
        </w:rPr>
        <w:t>院</w:t>
      </w:r>
      <w:r w:rsidR="00E80F97" w:rsidRPr="00E80F97">
        <w:rPr>
          <w:rFonts w:ascii="宋体" w:eastAsia="宋体" w:hAnsi="宋体" w:hint="eastAsia"/>
          <w:sz w:val="30"/>
          <w:szCs w:val="30"/>
        </w:rPr>
        <w:t>今年</w:t>
      </w:r>
      <w:r w:rsidR="002530A6" w:rsidRPr="00E80F97">
        <w:rPr>
          <w:rFonts w:ascii="宋体" w:eastAsia="宋体" w:hAnsi="宋体" w:hint="eastAsia"/>
          <w:sz w:val="30"/>
          <w:szCs w:val="30"/>
        </w:rPr>
        <w:t>一季度结案率为7</w:t>
      </w:r>
      <w:r w:rsidR="00C92B05" w:rsidRPr="00E80F97">
        <w:rPr>
          <w:rFonts w:ascii="宋体" w:eastAsia="宋体" w:hAnsi="宋体" w:hint="eastAsia"/>
          <w:sz w:val="30"/>
          <w:szCs w:val="30"/>
        </w:rPr>
        <w:t>3.26</w:t>
      </w:r>
      <w:r w:rsidR="002530A6" w:rsidRPr="00E80F97">
        <w:rPr>
          <w:rFonts w:ascii="宋体" w:eastAsia="宋体" w:hAnsi="宋体" w:hint="eastAsia"/>
          <w:sz w:val="30"/>
          <w:szCs w:val="30"/>
        </w:rPr>
        <w:t>%</w:t>
      </w:r>
      <w:r w:rsidR="00180A0C">
        <w:rPr>
          <w:rFonts w:ascii="宋体" w:eastAsia="宋体" w:hAnsi="宋体" w:hint="eastAsia"/>
          <w:sz w:val="30"/>
          <w:szCs w:val="30"/>
        </w:rPr>
        <w:t>（</w:t>
      </w:r>
      <w:r w:rsidR="0008645E">
        <w:rPr>
          <w:rFonts w:ascii="宋体" w:eastAsia="宋体" w:hAnsi="宋体" w:hint="eastAsia"/>
          <w:sz w:val="30"/>
          <w:szCs w:val="30"/>
        </w:rPr>
        <w:t>季度</w:t>
      </w:r>
      <w:r w:rsidR="00180A0C">
        <w:rPr>
          <w:rFonts w:ascii="宋体" w:eastAsia="宋体" w:hAnsi="宋体" w:hint="eastAsia"/>
          <w:sz w:val="30"/>
          <w:szCs w:val="30"/>
        </w:rPr>
        <w:t>设定值为55%）</w:t>
      </w:r>
      <w:r w:rsidR="002530A6" w:rsidRPr="00E80F97">
        <w:rPr>
          <w:rFonts w:ascii="宋体" w:eastAsia="宋体" w:hAnsi="宋体" w:hint="eastAsia"/>
          <w:sz w:val="30"/>
          <w:szCs w:val="30"/>
        </w:rPr>
        <w:t>。</w:t>
      </w:r>
    </w:p>
    <w:p w:rsidR="002530A6" w:rsidRPr="0008645E" w:rsidRDefault="006E7F3E" w:rsidP="0008645E">
      <w:pPr>
        <w:ind w:rightChars="100" w:right="220" w:firstLineChars="198" w:firstLine="596"/>
        <w:rPr>
          <w:rFonts w:ascii="宋体" w:eastAsia="宋体" w:hAnsi="宋体"/>
          <w:sz w:val="30"/>
          <w:szCs w:val="30"/>
        </w:rPr>
      </w:pPr>
      <w:r w:rsidRPr="0008645E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08645E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5A00BE" w:rsidRPr="0008645E">
        <w:rPr>
          <w:rFonts w:ascii="宋体" w:eastAsia="宋体" w:hAnsi="宋体" w:hint="eastAsia"/>
          <w:b/>
          <w:sz w:val="30"/>
          <w:szCs w:val="30"/>
        </w:rPr>
        <w:t>2.诉讼案件法定审限内结案率</w:t>
      </w:r>
    </w:p>
    <w:p w:rsidR="00180A0C" w:rsidRPr="00180A0C" w:rsidRDefault="00180A0C" w:rsidP="0008645E">
      <w:pPr>
        <w:spacing w:line="220" w:lineRule="atLeast"/>
        <w:ind w:leftChars="271" w:left="596" w:rightChars="200" w:right="440" w:firstLineChars="100" w:firstLine="300"/>
        <w:rPr>
          <w:rFonts w:ascii="宋体" w:eastAsia="宋体" w:hAnsi="宋体"/>
          <w:sz w:val="28"/>
          <w:szCs w:val="28"/>
        </w:rPr>
      </w:pPr>
      <w:r w:rsidRPr="00180A0C">
        <w:rPr>
          <w:rFonts w:ascii="宋体" w:eastAsia="宋体" w:hAnsi="宋体" w:hint="eastAsia"/>
          <w:sz w:val="30"/>
          <w:szCs w:val="30"/>
        </w:rPr>
        <w:t>我院今年一季度诉讼案件法定审限内结案率为99.86%</w:t>
      </w:r>
      <w:r>
        <w:rPr>
          <w:rFonts w:ascii="宋体" w:eastAsia="宋体" w:hAnsi="宋体" w:hint="eastAsia"/>
          <w:sz w:val="30"/>
          <w:szCs w:val="30"/>
        </w:rPr>
        <w:t>（基础比率设定为99%）</w:t>
      </w:r>
      <w:r w:rsidRPr="00180A0C">
        <w:rPr>
          <w:rFonts w:ascii="宋体" w:eastAsia="宋体" w:hAnsi="宋体" w:hint="eastAsia"/>
          <w:sz w:val="30"/>
          <w:szCs w:val="30"/>
        </w:rPr>
        <w:t>。</w:t>
      </w:r>
    </w:p>
    <w:p w:rsidR="007C230F" w:rsidRPr="00E80F97" w:rsidRDefault="00CE6D21" w:rsidP="006E7F3E">
      <w:pPr>
        <w:spacing w:line="220" w:lineRule="atLeast"/>
        <w:ind w:rightChars="200" w:right="440"/>
        <w:rPr>
          <w:rFonts w:ascii="宋体" w:eastAsia="宋体" w:hAnsi="宋体"/>
          <w:b/>
          <w:sz w:val="30"/>
          <w:szCs w:val="30"/>
        </w:rPr>
      </w:pPr>
      <w:r w:rsidRPr="00E80F97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08645E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5A00BE" w:rsidRPr="00E80F97">
        <w:rPr>
          <w:rFonts w:ascii="宋体" w:eastAsia="宋体" w:hAnsi="宋体" w:hint="eastAsia"/>
          <w:b/>
          <w:sz w:val="30"/>
          <w:szCs w:val="30"/>
        </w:rPr>
        <w:t>3.</w:t>
      </w:r>
      <w:r w:rsidR="007C230F" w:rsidRPr="00E80F97">
        <w:rPr>
          <w:rFonts w:ascii="宋体" w:eastAsia="宋体" w:hAnsi="宋体" w:hint="eastAsia"/>
          <w:b/>
          <w:sz w:val="30"/>
          <w:szCs w:val="30"/>
        </w:rPr>
        <w:t>一审案件简易程序</w:t>
      </w:r>
      <w:r w:rsidR="005A00BE" w:rsidRPr="00E80F97">
        <w:rPr>
          <w:rFonts w:ascii="宋体" w:eastAsia="宋体" w:hAnsi="宋体" w:hint="eastAsia"/>
          <w:b/>
          <w:sz w:val="30"/>
          <w:szCs w:val="30"/>
        </w:rPr>
        <w:t>适用率</w:t>
      </w:r>
    </w:p>
    <w:p w:rsidR="00E80F97" w:rsidRPr="006C0B67" w:rsidRDefault="008034CE" w:rsidP="006C0B67">
      <w:pPr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</w:t>
      </w:r>
      <w:r w:rsidR="007C230F" w:rsidRPr="00E80F97">
        <w:rPr>
          <w:rFonts w:ascii="宋体" w:eastAsia="宋体" w:hAnsi="宋体" w:hint="eastAsia"/>
          <w:sz w:val="30"/>
          <w:szCs w:val="30"/>
        </w:rPr>
        <w:t>院</w:t>
      </w:r>
      <w:r w:rsidR="00E80F97" w:rsidRPr="00E80F97">
        <w:rPr>
          <w:rFonts w:ascii="宋体" w:eastAsia="宋体" w:hAnsi="宋体" w:hint="eastAsia"/>
          <w:sz w:val="30"/>
          <w:szCs w:val="30"/>
        </w:rPr>
        <w:t>今年</w:t>
      </w:r>
      <w:r w:rsidR="007C230F" w:rsidRPr="00E80F97">
        <w:rPr>
          <w:rFonts w:ascii="宋体" w:eastAsia="宋体" w:hAnsi="宋体" w:hint="eastAsia"/>
          <w:sz w:val="30"/>
          <w:szCs w:val="30"/>
        </w:rPr>
        <w:t>一季度一审案件简易程序适用率为</w:t>
      </w:r>
      <w:r w:rsidR="00C92B05" w:rsidRPr="00E80F97">
        <w:rPr>
          <w:rFonts w:ascii="宋体" w:eastAsia="宋体" w:hAnsi="宋体" w:hint="eastAsia"/>
          <w:sz w:val="30"/>
          <w:szCs w:val="30"/>
        </w:rPr>
        <w:t>91.61</w:t>
      </w:r>
      <w:r w:rsidR="007C230F" w:rsidRPr="00E80F97">
        <w:rPr>
          <w:rFonts w:ascii="宋体" w:eastAsia="宋体" w:hAnsi="宋体" w:hint="eastAsia"/>
          <w:sz w:val="30"/>
          <w:szCs w:val="30"/>
        </w:rPr>
        <w:t>%（</w:t>
      </w:r>
      <w:r w:rsidR="002F24B3" w:rsidRPr="00E80F97">
        <w:rPr>
          <w:rFonts w:ascii="宋体" w:eastAsia="宋体" w:hAnsi="宋体" w:hint="eastAsia"/>
          <w:sz w:val="30"/>
          <w:szCs w:val="30"/>
        </w:rPr>
        <w:t>年度</w:t>
      </w:r>
      <w:r w:rsidR="007C230F" w:rsidRPr="00E80F97">
        <w:rPr>
          <w:rFonts w:ascii="宋体" w:eastAsia="宋体" w:hAnsi="宋体" w:hint="eastAsia"/>
          <w:sz w:val="30"/>
          <w:szCs w:val="30"/>
        </w:rPr>
        <w:t>指标为达到</w:t>
      </w:r>
      <w:r w:rsidR="00C92B05" w:rsidRPr="00E80F97">
        <w:rPr>
          <w:rFonts w:ascii="宋体" w:eastAsia="宋体" w:hAnsi="宋体" w:hint="eastAsia"/>
          <w:sz w:val="30"/>
          <w:szCs w:val="30"/>
        </w:rPr>
        <w:t>85</w:t>
      </w:r>
      <w:r w:rsidR="007C230F" w:rsidRPr="00E80F97">
        <w:rPr>
          <w:rFonts w:ascii="宋体" w:eastAsia="宋体" w:hAnsi="宋体" w:hint="eastAsia"/>
          <w:sz w:val="30"/>
          <w:szCs w:val="30"/>
        </w:rPr>
        <w:t>%）。</w:t>
      </w:r>
    </w:p>
    <w:p w:rsidR="007C230F" w:rsidRPr="00C92B05" w:rsidRDefault="007C230F" w:rsidP="007C230F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C92B05">
        <w:rPr>
          <w:rFonts w:ascii="仿宋_GB2312" w:eastAsia="仿宋_GB2312" w:hAnsi="宋体" w:hint="eastAsia"/>
          <w:b/>
          <w:sz w:val="28"/>
          <w:szCs w:val="28"/>
        </w:rPr>
        <w:t>吉林市辖区基层法院简易程序适用率情况统计表</w:t>
      </w:r>
    </w:p>
    <w:tbl>
      <w:tblPr>
        <w:tblW w:w="1582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22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A00BE" w:rsidRPr="005A00BE" w:rsidTr="005A00BE">
        <w:trPr>
          <w:trHeight w:val="360"/>
          <w:jc w:val="center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刑事一审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民事一审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行政一审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合计</w:t>
            </w:r>
          </w:p>
        </w:tc>
      </w:tr>
      <w:tr w:rsidR="005A00BE" w:rsidRPr="005A00BE" w:rsidTr="005A00BE">
        <w:trPr>
          <w:trHeight w:val="75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速裁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86.99%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96.13%</w:t>
            </w:r>
          </w:p>
        </w:tc>
      </w:tr>
      <w:tr w:rsidR="005A00BE" w:rsidRPr="005A00BE" w:rsidTr="005A00BE">
        <w:trPr>
          <w:trHeight w:val="52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96.77%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95.91%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96.52%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95.80%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76.83%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97.38%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95.27%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78.57%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94.62%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94.65%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94.46%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94.85%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46.15%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91.67%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66.25%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95.36%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75.00%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91.61%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90.16%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90.02%</w:t>
            </w:r>
          </w:p>
        </w:tc>
      </w:tr>
      <w:tr w:rsidR="005A00BE" w:rsidRPr="005A00BE" w:rsidTr="005A00B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88.89%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5A00BE" w:rsidRPr="005A00BE" w:rsidRDefault="005A00BE" w:rsidP="005A00B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5A00B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83.14%</w:t>
            </w:r>
          </w:p>
        </w:tc>
      </w:tr>
    </w:tbl>
    <w:p w:rsidR="00C92B05" w:rsidRPr="00EF177A" w:rsidRDefault="00C92B05" w:rsidP="007C230F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814CB0" w:rsidRPr="003A58EE" w:rsidRDefault="005A00BE" w:rsidP="003A58EE">
      <w:pPr>
        <w:spacing w:line="220" w:lineRule="atLeast"/>
        <w:ind w:firstLineChars="247" w:firstLine="744"/>
        <w:rPr>
          <w:rFonts w:ascii="宋体" w:eastAsia="宋体" w:hAnsi="宋体"/>
          <w:b/>
          <w:sz w:val="30"/>
          <w:szCs w:val="30"/>
        </w:rPr>
      </w:pPr>
      <w:r w:rsidRPr="003A58EE">
        <w:rPr>
          <w:rFonts w:ascii="宋体" w:eastAsia="宋体" w:hAnsi="宋体" w:hint="eastAsia"/>
          <w:b/>
          <w:sz w:val="30"/>
          <w:szCs w:val="30"/>
        </w:rPr>
        <w:t>4.一审案件服判息诉率</w:t>
      </w:r>
    </w:p>
    <w:p w:rsidR="00E80F97" w:rsidRPr="00E80F97" w:rsidRDefault="008034CE" w:rsidP="0008645E">
      <w:pPr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</w:t>
      </w:r>
      <w:r w:rsidR="00814CB0" w:rsidRPr="00E80F97">
        <w:rPr>
          <w:rFonts w:ascii="宋体" w:eastAsia="宋体" w:hAnsi="宋体" w:hint="eastAsia"/>
          <w:sz w:val="30"/>
          <w:szCs w:val="30"/>
        </w:rPr>
        <w:t>院</w:t>
      </w:r>
      <w:r w:rsidR="00E80F97" w:rsidRPr="00E80F97">
        <w:rPr>
          <w:rFonts w:ascii="宋体" w:eastAsia="宋体" w:hAnsi="宋体" w:hint="eastAsia"/>
          <w:sz w:val="30"/>
          <w:szCs w:val="30"/>
        </w:rPr>
        <w:t>今年</w:t>
      </w:r>
      <w:r w:rsidR="00814CB0" w:rsidRPr="00E80F97">
        <w:rPr>
          <w:rFonts w:ascii="宋体" w:eastAsia="宋体" w:hAnsi="宋体" w:hint="eastAsia"/>
          <w:sz w:val="30"/>
          <w:szCs w:val="30"/>
        </w:rPr>
        <w:t>一季度一审案件服判息诉率为98.29%（</w:t>
      </w:r>
      <w:r w:rsidR="0008645E">
        <w:rPr>
          <w:rFonts w:ascii="宋体" w:eastAsia="宋体" w:hAnsi="宋体" w:hint="eastAsia"/>
          <w:sz w:val="30"/>
          <w:szCs w:val="30"/>
        </w:rPr>
        <w:t>基础比率设定为</w:t>
      </w:r>
      <w:r w:rsidR="00814CB0" w:rsidRPr="00E80F97">
        <w:rPr>
          <w:rFonts w:ascii="宋体" w:eastAsia="宋体" w:hAnsi="宋体" w:hint="eastAsia"/>
          <w:sz w:val="30"/>
          <w:szCs w:val="30"/>
        </w:rPr>
        <w:t>94.5%）。</w:t>
      </w:r>
    </w:p>
    <w:p w:rsidR="00814CB0" w:rsidRPr="005A00BE" w:rsidRDefault="00814CB0" w:rsidP="00814CB0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5A00BE">
        <w:rPr>
          <w:rFonts w:ascii="仿宋_GB2312" w:eastAsia="仿宋_GB2312" w:hAnsi="宋体" w:hint="eastAsia"/>
          <w:b/>
          <w:sz w:val="28"/>
          <w:szCs w:val="28"/>
        </w:rPr>
        <w:t>吉林市辖区基层法院一审案件服判息诉率情况统计表</w:t>
      </w:r>
    </w:p>
    <w:tbl>
      <w:tblPr>
        <w:tblW w:w="10474" w:type="dxa"/>
        <w:jc w:val="center"/>
        <w:tblLook w:val="04A0" w:firstRow="1" w:lastRow="0" w:firstColumn="1" w:lastColumn="0" w:noHBand="0" w:noVBand="1"/>
      </w:tblPr>
      <w:tblGrid>
        <w:gridCol w:w="1114"/>
        <w:gridCol w:w="3253"/>
        <w:gridCol w:w="1529"/>
        <w:gridCol w:w="1689"/>
        <w:gridCol w:w="1973"/>
        <w:gridCol w:w="916"/>
      </w:tblGrid>
      <w:tr w:rsidR="00814CB0" w:rsidRPr="00814CB0" w:rsidTr="0008645E">
        <w:trPr>
          <w:trHeight w:val="360"/>
          <w:jc w:val="center"/>
        </w:trPr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统计日期：2021年4月1日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一审已结案件数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上诉案件收案数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一审案件服判息诉率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99.55%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3.11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98.78%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15.09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98.29%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3.72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98.28%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9.14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98.16%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11.50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97.20%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21.57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96.98%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9.25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96.35%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4.53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95.37%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8.39 </w:t>
            </w:r>
          </w:p>
        </w:tc>
      </w:tr>
      <w:tr w:rsidR="00814CB0" w:rsidRPr="00814CB0" w:rsidTr="0008645E">
        <w:trPr>
          <w:trHeight w:val="36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94.94%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814CB0" w:rsidRPr="00814CB0" w:rsidRDefault="00814CB0" w:rsidP="00814CB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814CB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5.28 </w:t>
            </w:r>
          </w:p>
        </w:tc>
      </w:tr>
    </w:tbl>
    <w:p w:rsidR="007D42A0" w:rsidRPr="007D42A0" w:rsidRDefault="005A00BE" w:rsidP="003A58EE">
      <w:pPr>
        <w:spacing w:line="220" w:lineRule="atLeast"/>
        <w:ind w:firstLineChars="297" w:firstLine="89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5.</w:t>
      </w:r>
      <w:r w:rsidR="00D436B1">
        <w:rPr>
          <w:rFonts w:ascii="宋体" w:eastAsia="宋体" w:hAnsi="宋体" w:hint="eastAsia"/>
          <w:b/>
          <w:sz w:val="30"/>
          <w:szCs w:val="30"/>
        </w:rPr>
        <w:t>生效案件服判息诉率</w:t>
      </w:r>
    </w:p>
    <w:p w:rsidR="007D42A0" w:rsidRPr="006C0B67" w:rsidRDefault="008034CE" w:rsidP="006C0B67">
      <w:pPr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我</w:t>
      </w:r>
      <w:r w:rsidR="007D42A0" w:rsidRPr="00E80F97">
        <w:rPr>
          <w:rFonts w:ascii="宋体" w:eastAsia="宋体" w:hAnsi="宋体" w:hint="eastAsia"/>
          <w:sz w:val="30"/>
          <w:szCs w:val="30"/>
        </w:rPr>
        <w:t>院</w:t>
      </w:r>
      <w:r w:rsidR="00E80F97" w:rsidRPr="00E80F97">
        <w:rPr>
          <w:rFonts w:ascii="宋体" w:eastAsia="宋体" w:hAnsi="宋体" w:hint="eastAsia"/>
          <w:sz w:val="30"/>
          <w:szCs w:val="30"/>
        </w:rPr>
        <w:t>今年</w:t>
      </w:r>
      <w:r w:rsidR="007D42A0" w:rsidRPr="00E80F97">
        <w:rPr>
          <w:rFonts w:ascii="宋体" w:eastAsia="宋体" w:hAnsi="宋体" w:hint="eastAsia"/>
          <w:sz w:val="30"/>
          <w:szCs w:val="30"/>
        </w:rPr>
        <w:t>一季度生效案件服判息诉率为98.72%</w:t>
      </w:r>
      <w:r w:rsidR="0008645E">
        <w:rPr>
          <w:rFonts w:ascii="宋体" w:eastAsia="宋体" w:hAnsi="宋体" w:hint="eastAsia"/>
          <w:sz w:val="30"/>
          <w:szCs w:val="30"/>
        </w:rPr>
        <w:t>（</w:t>
      </w:r>
      <w:r w:rsidR="007D42A0" w:rsidRPr="00E80F97">
        <w:rPr>
          <w:rFonts w:ascii="宋体" w:eastAsia="宋体" w:hAnsi="宋体" w:hint="eastAsia"/>
          <w:sz w:val="30"/>
          <w:szCs w:val="30"/>
        </w:rPr>
        <w:t>基础比率设定为97.5%）。</w:t>
      </w:r>
    </w:p>
    <w:p w:rsidR="007D42A0" w:rsidRPr="007D42A0" w:rsidRDefault="007D42A0" w:rsidP="007D42A0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7D42A0">
        <w:rPr>
          <w:rFonts w:ascii="仿宋_GB2312" w:eastAsia="仿宋_GB2312" w:hAnsi="宋体" w:hint="eastAsia"/>
          <w:b/>
          <w:sz w:val="28"/>
          <w:szCs w:val="28"/>
        </w:rPr>
        <w:t>吉林市辖区基层法院生效案件服判息诉率情况统计表</w:t>
      </w:r>
    </w:p>
    <w:tbl>
      <w:tblPr>
        <w:tblW w:w="113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120"/>
        <w:gridCol w:w="1120"/>
        <w:gridCol w:w="1120"/>
        <w:gridCol w:w="1431"/>
        <w:gridCol w:w="2169"/>
      </w:tblGrid>
      <w:tr w:rsidR="007D42A0" w:rsidRPr="007D42A0" w:rsidTr="007D42A0">
        <w:trPr>
          <w:trHeight w:val="67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申请再审申诉收案总数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生效案件总结案数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生效案件申请再审申诉率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0.24%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-1.25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0.49%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0.49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0.51%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0.36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1.02%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-1.28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1.24%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-0.55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1.28%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0.70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1.45%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1.26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1.83%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1.32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2.14%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1.12 </w:t>
            </w:r>
          </w:p>
        </w:tc>
      </w:tr>
      <w:tr w:rsidR="007D42A0" w:rsidRPr="007D42A0" w:rsidTr="007D42A0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2.83%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D42A0" w:rsidRPr="007D42A0" w:rsidRDefault="007D42A0" w:rsidP="007D42A0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D42A0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1.98 </w:t>
            </w:r>
          </w:p>
        </w:tc>
      </w:tr>
    </w:tbl>
    <w:p w:rsidR="007D42A0" w:rsidRPr="00EF177A" w:rsidRDefault="007D42A0" w:rsidP="007D42A0">
      <w:pPr>
        <w:spacing w:line="220" w:lineRule="atLeast"/>
        <w:ind w:leftChars="200" w:left="440" w:rightChars="200" w:right="44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7D42A0" w:rsidRPr="0091511B" w:rsidRDefault="0091511B" w:rsidP="003A58EE">
      <w:pPr>
        <w:spacing w:line="220" w:lineRule="atLeast"/>
        <w:ind w:firstLineChars="297" w:firstLine="894"/>
        <w:rPr>
          <w:rFonts w:ascii="宋体" w:eastAsia="宋体" w:hAnsi="宋体"/>
          <w:b/>
          <w:sz w:val="30"/>
          <w:szCs w:val="30"/>
        </w:rPr>
      </w:pPr>
      <w:r w:rsidRPr="0091511B">
        <w:rPr>
          <w:rFonts w:ascii="宋体" w:eastAsia="宋体" w:hAnsi="宋体" w:hint="eastAsia"/>
          <w:b/>
          <w:sz w:val="30"/>
          <w:szCs w:val="30"/>
        </w:rPr>
        <w:t>6.</w:t>
      </w:r>
      <w:r w:rsidR="007D42A0" w:rsidRPr="0091511B">
        <w:rPr>
          <w:rFonts w:ascii="宋体" w:eastAsia="宋体" w:hAnsi="宋体" w:hint="eastAsia"/>
          <w:b/>
          <w:sz w:val="30"/>
          <w:szCs w:val="30"/>
        </w:rPr>
        <w:t>一审案件上诉被改判、发回重审率情况</w:t>
      </w:r>
    </w:p>
    <w:p w:rsidR="007D42A0" w:rsidRPr="003A58EE" w:rsidRDefault="008034CE" w:rsidP="003A58EE">
      <w:pPr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</w:t>
      </w:r>
      <w:r w:rsidR="007D42A0" w:rsidRPr="00E80F97">
        <w:rPr>
          <w:rFonts w:ascii="宋体" w:eastAsia="宋体" w:hAnsi="宋体" w:hint="eastAsia"/>
          <w:sz w:val="30"/>
          <w:szCs w:val="30"/>
        </w:rPr>
        <w:t>院</w:t>
      </w:r>
      <w:r w:rsidR="00E80F97" w:rsidRPr="00E80F97">
        <w:rPr>
          <w:rFonts w:ascii="宋体" w:eastAsia="宋体" w:hAnsi="宋体" w:hint="eastAsia"/>
          <w:sz w:val="30"/>
          <w:szCs w:val="30"/>
        </w:rPr>
        <w:t>今年</w:t>
      </w:r>
      <w:r w:rsidR="007D42A0" w:rsidRPr="00E80F97">
        <w:rPr>
          <w:rFonts w:ascii="宋体" w:eastAsia="宋体" w:hAnsi="宋体" w:hint="eastAsia"/>
          <w:sz w:val="30"/>
          <w:szCs w:val="30"/>
        </w:rPr>
        <w:t>一季度一审案件上诉被改判、发回重审率为0%（</w:t>
      </w:r>
      <w:r w:rsidR="0008645E">
        <w:rPr>
          <w:rFonts w:ascii="宋体" w:eastAsia="宋体" w:hAnsi="宋体" w:hint="eastAsia"/>
          <w:sz w:val="30"/>
          <w:szCs w:val="30"/>
        </w:rPr>
        <w:t>基础比率设定为</w:t>
      </w:r>
      <w:r w:rsidR="007D42A0" w:rsidRPr="00E80F97">
        <w:rPr>
          <w:rFonts w:ascii="宋体" w:eastAsia="宋体" w:hAnsi="宋体" w:hint="eastAsia"/>
          <w:sz w:val="30"/>
          <w:szCs w:val="30"/>
        </w:rPr>
        <w:t>2%）。</w:t>
      </w:r>
    </w:p>
    <w:p w:rsidR="007D42A0" w:rsidRPr="00EF177A" w:rsidRDefault="007D42A0" w:rsidP="007D42A0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  <w:r w:rsidRPr="00EF177A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</w:t>
      </w:r>
    </w:p>
    <w:p w:rsidR="007D42A0" w:rsidRPr="00E80F97" w:rsidRDefault="007D42A0" w:rsidP="007D42A0">
      <w:pPr>
        <w:ind w:leftChars="100" w:left="220" w:rightChars="100" w:right="220"/>
        <w:jc w:val="both"/>
        <w:rPr>
          <w:rFonts w:ascii="宋体" w:eastAsia="宋体" w:hAnsi="宋体"/>
          <w:b/>
          <w:sz w:val="30"/>
          <w:szCs w:val="30"/>
        </w:rPr>
      </w:pPr>
      <w:r w:rsidRPr="00EF177A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="0091511B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6C0B67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91511B" w:rsidRPr="00E80F97">
        <w:rPr>
          <w:rFonts w:ascii="宋体" w:eastAsia="宋体" w:hAnsi="宋体" w:hint="eastAsia"/>
          <w:b/>
          <w:sz w:val="30"/>
          <w:szCs w:val="30"/>
        </w:rPr>
        <w:t>7.</w:t>
      </w:r>
      <w:r w:rsidRPr="00E80F97">
        <w:rPr>
          <w:rFonts w:ascii="宋体" w:eastAsia="宋体" w:hAnsi="宋体" w:hint="eastAsia"/>
          <w:b/>
          <w:sz w:val="30"/>
          <w:szCs w:val="30"/>
        </w:rPr>
        <w:t>生效案件再审被改判、发回重审率</w:t>
      </w:r>
    </w:p>
    <w:p w:rsidR="007D42A0" w:rsidRPr="0008645E" w:rsidRDefault="008034CE" w:rsidP="006C0B67">
      <w:pPr>
        <w:ind w:leftChars="100" w:left="220" w:rightChars="100" w:right="220" w:firstLineChars="236" w:firstLine="708"/>
        <w:jc w:val="both"/>
        <w:rPr>
          <w:rFonts w:ascii="宋体" w:eastAsia="宋体" w:hAnsi="宋体"/>
          <w:sz w:val="30"/>
          <w:szCs w:val="30"/>
        </w:rPr>
      </w:pPr>
      <w:r w:rsidRPr="0008645E">
        <w:rPr>
          <w:rFonts w:ascii="宋体" w:eastAsia="宋体" w:hAnsi="宋体" w:hint="eastAsia"/>
          <w:sz w:val="30"/>
          <w:szCs w:val="30"/>
        </w:rPr>
        <w:lastRenderedPageBreak/>
        <w:t>我院今年</w:t>
      </w:r>
      <w:r w:rsidR="007D42A0" w:rsidRPr="0008645E">
        <w:rPr>
          <w:rFonts w:ascii="宋体" w:eastAsia="宋体" w:hAnsi="宋体" w:hint="eastAsia"/>
          <w:sz w:val="30"/>
          <w:szCs w:val="30"/>
        </w:rPr>
        <w:t>一季度生效案件再审被改判、发回重审率为0.</w:t>
      </w:r>
      <w:r w:rsidR="00180A0C" w:rsidRPr="0008645E">
        <w:rPr>
          <w:rFonts w:ascii="宋体" w:eastAsia="宋体" w:hAnsi="宋体" w:hint="eastAsia"/>
          <w:sz w:val="30"/>
          <w:szCs w:val="30"/>
        </w:rPr>
        <w:t>14</w:t>
      </w:r>
      <w:r w:rsidR="007D42A0" w:rsidRPr="0008645E">
        <w:rPr>
          <w:rFonts w:ascii="宋体" w:eastAsia="宋体" w:hAnsi="宋体" w:hint="eastAsia"/>
          <w:sz w:val="30"/>
          <w:szCs w:val="30"/>
        </w:rPr>
        <w:t>%（</w:t>
      </w:r>
      <w:r w:rsidR="0008645E" w:rsidRPr="0008645E">
        <w:rPr>
          <w:rFonts w:ascii="宋体" w:eastAsia="宋体" w:hAnsi="宋体" w:hint="eastAsia"/>
          <w:sz w:val="30"/>
          <w:szCs w:val="30"/>
        </w:rPr>
        <w:t>基础比率设定为</w:t>
      </w:r>
      <w:r w:rsidR="007D42A0" w:rsidRPr="0008645E">
        <w:rPr>
          <w:rFonts w:ascii="宋体" w:eastAsia="宋体" w:hAnsi="宋体" w:hint="eastAsia"/>
          <w:sz w:val="30"/>
          <w:szCs w:val="30"/>
        </w:rPr>
        <w:t>0.16%）。</w:t>
      </w:r>
    </w:p>
    <w:p w:rsidR="00180A0C" w:rsidRPr="00180A0C" w:rsidRDefault="00180A0C" w:rsidP="00180A0C">
      <w:pPr>
        <w:ind w:leftChars="100" w:left="220" w:rightChars="100" w:right="220" w:firstLine="560"/>
        <w:jc w:val="center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noProof/>
          <w:color w:val="FF0000"/>
          <w:sz w:val="28"/>
          <w:szCs w:val="28"/>
        </w:rPr>
        <w:drawing>
          <wp:inline distT="0" distB="0" distL="0" distR="0">
            <wp:extent cx="5778500" cy="2724150"/>
            <wp:effectExtent l="0" t="0" r="0" b="0"/>
            <wp:docPr id="6" name="图片 6" descr="C:\Users\Administrator\Desktop\2021年第一季度态势分析\生效案件发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21年第一季度态势分析\生效案件发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2A0" w:rsidRDefault="007D42A0" w:rsidP="007D42A0">
      <w:pPr>
        <w:spacing w:line="220" w:lineRule="atLeast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D436B1" w:rsidRPr="00AD1E00" w:rsidRDefault="00D436B1" w:rsidP="006C0B67">
      <w:pPr>
        <w:spacing w:line="220" w:lineRule="atLeast"/>
        <w:ind w:firstLineChars="346" w:firstLine="1042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8</w:t>
      </w:r>
      <w:r w:rsidRPr="00AD1E00">
        <w:rPr>
          <w:rFonts w:ascii="宋体" w:eastAsia="宋体" w:hAnsi="宋体" w:hint="eastAsia"/>
          <w:b/>
          <w:sz w:val="30"/>
          <w:szCs w:val="30"/>
        </w:rPr>
        <w:t>.调撤率</w:t>
      </w:r>
    </w:p>
    <w:p w:rsidR="00D436B1" w:rsidRPr="00B23450" w:rsidRDefault="00D436B1" w:rsidP="00D436B1">
      <w:pPr>
        <w:spacing w:line="220" w:lineRule="atLeast"/>
        <w:rPr>
          <w:rFonts w:ascii="宋体" w:eastAsia="宋体" w:hAnsi="宋体"/>
          <w:sz w:val="30"/>
          <w:szCs w:val="30"/>
        </w:rPr>
      </w:pPr>
      <w:r w:rsidRPr="00D60747">
        <w:rPr>
          <w:rFonts w:ascii="宋体" w:eastAsia="宋体" w:hAnsi="宋体" w:hint="eastAsia"/>
          <w:sz w:val="28"/>
          <w:szCs w:val="28"/>
        </w:rPr>
        <w:t xml:space="preserve">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6C0B67">
        <w:rPr>
          <w:rFonts w:ascii="宋体" w:eastAsia="宋体" w:hAnsi="宋体" w:hint="eastAsia"/>
          <w:sz w:val="30"/>
          <w:szCs w:val="30"/>
        </w:rPr>
        <w:t>我</w:t>
      </w:r>
      <w:r w:rsidRPr="00B23450">
        <w:rPr>
          <w:rFonts w:ascii="宋体" w:eastAsia="宋体" w:hAnsi="宋体" w:hint="eastAsia"/>
          <w:sz w:val="30"/>
          <w:szCs w:val="30"/>
        </w:rPr>
        <w:t>院</w:t>
      </w:r>
      <w:r>
        <w:rPr>
          <w:rFonts w:ascii="宋体" w:eastAsia="宋体" w:hAnsi="宋体" w:hint="eastAsia"/>
          <w:sz w:val="30"/>
          <w:szCs w:val="30"/>
        </w:rPr>
        <w:t>今年一季度</w:t>
      </w:r>
      <w:r w:rsidRPr="00B23450">
        <w:rPr>
          <w:rFonts w:ascii="宋体" w:eastAsia="宋体" w:hAnsi="宋体" w:hint="eastAsia"/>
          <w:sz w:val="30"/>
          <w:szCs w:val="30"/>
        </w:rPr>
        <w:t>调撤率为54.16%，地区平均值为48.36%，全省平均值为49.54%。</w:t>
      </w:r>
    </w:p>
    <w:tbl>
      <w:tblPr>
        <w:tblW w:w="11741" w:type="dxa"/>
        <w:jc w:val="center"/>
        <w:tblInd w:w="93" w:type="dxa"/>
        <w:tblLook w:val="04A0" w:firstRow="1" w:lastRow="0" w:firstColumn="1" w:lastColumn="0" w:noHBand="0" w:noVBand="1"/>
      </w:tblPr>
      <w:tblGrid>
        <w:gridCol w:w="1118"/>
        <w:gridCol w:w="3274"/>
        <w:gridCol w:w="1922"/>
        <w:gridCol w:w="1527"/>
        <w:gridCol w:w="1584"/>
        <w:gridCol w:w="1198"/>
        <w:gridCol w:w="1118"/>
      </w:tblGrid>
      <w:tr w:rsidR="00D436B1" w:rsidRPr="00D60747" w:rsidTr="00D436B1">
        <w:trPr>
          <w:trHeight w:val="418"/>
          <w:jc w:val="center"/>
        </w:trPr>
        <w:tc>
          <w:tcPr>
            <w:tcW w:w="9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统计区间：2021年1月1日至2021年3月31日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调解撤诉已结案件数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诉讼案件结案数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同比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63.42%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9.73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57.36%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-3.78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57.29%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22.27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54.16%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-13.73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52.31%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-13.01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50.46%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15.40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46.71%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23.24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40.85%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4.58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34.03%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-6.29 </w:t>
            </w:r>
          </w:p>
        </w:tc>
      </w:tr>
      <w:tr w:rsidR="00D436B1" w:rsidRPr="00D60747" w:rsidTr="00D436B1">
        <w:trPr>
          <w:trHeight w:val="418"/>
          <w:jc w:val="center"/>
        </w:trPr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27.00%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D60747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D6074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-13.88 </w:t>
            </w:r>
          </w:p>
        </w:tc>
      </w:tr>
    </w:tbl>
    <w:p w:rsidR="00D436B1" w:rsidRDefault="00D436B1" w:rsidP="00E80F97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</w:p>
    <w:p w:rsidR="00D436B1" w:rsidRPr="00B23450" w:rsidRDefault="00D436B1" w:rsidP="00D436B1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9</w:t>
      </w:r>
      <w:r w:rsidRPr="00B23450">
        <w:rPr>
          <w:rFonts w:ascii="宋体" w:eastAsia="宋体" w:hAnsi="宋体" w:hint="eastAsia"/>
          <w:b/>
          <w:sz w:val="30"/>
          <w:szCs w:val="30"/>
        </w:rPr>
        <w:t>.旧存未结案件占比</w:t>
      </w:r>
    </w:p>
    <w:p w:rsidR="00D436B1" w:rsidRDefault="00D436B1" w:rsidP="00D436B1">
      <w:pPr>
        <w:pStyle w:val="a5"/>
        <w:spacing w:line="220" w:lineRule="atLeast"/>
        <w:ind w:left="567" w:rightChars="100" w:right="220" w:firstLineChars="0" w:firstLine="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B23450">
        <w:rPr>
          <w:rFonts w:ascii="宋体" w:eastAsia="宋体" w:hAnsi="宋体" w:hint="eastAsia"/>
          <w:sz w:val="30"/>
          <w:szCs w:val="30"/>
        </w:rPr>
        <w:t>本院</w:t>
      </w:r>
      <w:r>
        <w:rPr>
          <w:rFonts w:ascii="宋体" w:eastAsia="宋体" w:hAnsi="宋体" w:hint="eastAsia"/>
          <w:sz w:val="30"/>
          <w:szCs w:val="30"/>
        </w:rPr>
        <w:t>今</w:t>
      </w:r>
      <w:r w:rsidRPr="00B23450">
        <w:rPr>
          <w:rFonts w:ascii="宋体" w:eastAsia="宋体" w:hAnsi="宋体" w:hint="eastAsia"/>
          <w:sz w:val="30"/>
          <w:szCs w:val="30"/>
        </w:rPr>
        <w:t xml:space="preserve">年第一季度旧存未结案件占比为1.81%，全省平均值为3.03%。 </w:t>
      </w:r>
    </w:p>
    <w:p w:rsidR="00D436B1" w:rsidRPr="006508E2" w:rsidRDefault="00D436B1" w:rsidP="00D436B1">
      <w:pPr>
        <w:pStyle w:val="a5"/>
        <w:spacing w:line="220" w:lineRule="atLeast"/>
        <w:ind w:left="567" w:rightChars="100" w:right="220" w:firstLineChars="0" w:firstLine="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旧存未结诉讼案件清理进度统计表</w:t>
      </w:r>
    </w:p>
    <w:tbl>
      <w:tblPr>
        <w:tblW w:w="12380" w:type="dxa"/>
        <w:jc w:val="center"/>
        <w:tblInd w:w="93" w:type="dxa"/>
        <w:tblLook w:val="04A0" w:firstRow="1" w:lastRow="0" w:firstColumn="1" w:lastColumn="0" w:noHBand="0" w:noVBand="1"/>
      </w:tblPr>
      <w:tblGrid>
        <w:gridCol w:w="1054"/>
        <w:gridCol w:w="3486"/>
        <w:gridCol w:w="1120"/>
        <w:gridCol w:w="1120"/>
        <w:gridCol w:w="1120"/>
        <w:gridCol w:w="1120"/>
        <w:gridCol w:w="1120"/>
        <w:gridCol w:w="1120"/>
        <w:gridCol w:w="1120"/>
      </w:tblGrid>
      <w:tr w:rsidR="00D436B1" w:rsidRPr="006508E2" w:rsidTr="00D436B1">
        <w:trPr>
          <w:trHeight w:val="360"/>
          <w:jc w:val="center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旧存总数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审结率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2020年度立案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70.31%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66.97%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63.83%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60.07%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55.10%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51.02%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45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46.27%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</w:tr>
      <w:tr w:rsidR="00D436B1" w:rsidRPr="006508E2" w:rsidTr="00D436B1">
        <w:trPr>
          <w:trHeight w:val="360"/>
          <w:jc w:val="center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31.68%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436B1" w:rsidRPr="006508E2" w:rsidRDefault="00D436B1" w:rsidP="00D436B1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508E2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</w:tr>
    </w:tbl>
    <w:p w:rsidR="00D436B1" w:rsidRDefault="00D436B1" w:rsidP="00E80F97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</w:p>
    <w:p w:rsidR="00D436B1" w:rsidRPr="00E80F97" w:rsidRDefault="00D436B1" w:rsidP="00D436B1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10</w:t>
      </w:r>
      <w:r w:rsidRPr="00E80F97">
        <w:rPr>
          <w:rFonts w:asciiTheme="minorEastAsia" w:eastAsiaTheme="minorEastAsia" w:hAnsiTheme="minorEastAsia" w:hint="eastAsia"/>
          <w:b/>
          <w:sz w:val="30"/>
          <w:szCs w:val="30"/>
        </w:rPr>
        <w:t>.院领导审执结案件数</w:t>
      </w:r>
    </w:p>
    <w:p w:rsidR="00D436B1" w:rsidRPr="008034CE" w:rsidRDefault="00D436B1" w:rsidP="006C3198">
      <w:pPr>
        <w:spacing w:line="360" w:lineRule="auto"/>
        <w:ind w:leftChars="136" w:left="299" w:firstLineChars="197" w:firstLine="591"/>
        <w:rPr>
          <w:rFonts w:asciiTheme="minorEastAsia" w:eastAsiaTheme="minorEastAsia" w:hAnsiTheme="minorEastAsia"/>
          <w:sz w:val="30"/>
          <w:szCs w:val="30"/>
        </w:rPr>
      </w:pPr>
      <w:r w:rsidRPr="008034CE">
        <w:rPr>
          <w:rFonts w:asciiTheme="minorEastAsia" w:eastAsiaTheme="minorEastAsia" w:hAnsiTheme="minorEastAsia" w:hint="eastAsia"/>
          <w:sz w:val="30"/>
          <w:szCs w:val="30"/>
        </w:rPr>
        <w:t>我院</w:t>
      </w:r>
      <w:r>
        <w:rPr>
          <w:rFonts w:ascii="宋体" w:eastAsia="宋体" w:hAnsi="宋体" w:hint="eastAsia"/>
          <w:sz w:val="30"/>
          <w:szCs w:val="30"/>
        </w:rPr>
        <w:t>今年</w:t>
      </w:r>
      <w:r w:rsidRPr="008034CE">
        <w:rPr>
          <w:rFonts w:asciiTheme="minorEastAsia" w:eastAsiaTheme="minorEastAsia" w:hAnsiTheme="minorEastAsia" w:hint="eastAsia"/>
          <w:sz w:val="30"/>
          <w:szCs w:val="30"/>
        </w:rPr>
        <w:t>一季度</w:t>
      </w:r>
      <w:r w:rsidR="006C3198">
        <w:rPr>
          <w:rFonts w:asciiTheme="minorEastAsia" w:eastAsiaTheme="minorEastAsia" w:hAnsiTheme="minorEastAsia" w:hint="eastAsia"/>
          <w:sz w:val="30"/>
          <w:szCs w:val="30"/>
        </w:rPr>
        <w:t>院领导结案情况，</w:t>
      </w:r>
      <w:bookmarkStart w:id="0" w:name="_GoBack"/>
      <w:bookmarkEnd w:id="0"/>
      <w:r w:rsidR="006C3198">
        <w:rPr>
          <w:rFonts w:asciiTheme="minorEastAsia" w:eastAsiaTheme="minorEastAsia" w:hAnsiTheme="minorEastAsia" w:hint="eastAsia"/>
          <w:sz w:val="30"/>
          <w:szCs w:val="30"/>
        </w:rPr>
        <w:t>陶银刚2件，王小东4件，王建辉47件，宋光辉49件，崔丕喜2件。</w:t>
      </w:r>
      <w:r w:rsidRPr="008034CE">
        <w:rPr>
          <w:rFonts w:asciiTheme="minorEastAsia" w:eastAsiaTheme="minorEastAsia" w:hAnsiTheme="minorEastAsia" w:hint="eastAsia"/>
          <w:sz w:val="30"/>
          <w:szCs w:val="30"/>
        </w:rPr>
        <w:t>除王建辉</w:t>
      </w:r>
      <w:r w:rsidR="006C3198">
        <w:rPr>
          <w:rFonts w:asciiTheme="minorEastAsia" w:eastAsiaTheme="minorEastAsia" w:hAnsiTheme="minorEastAsia" w:hint="eastAsia"/>
          <w:sz w:val="30"/>
          <w:szCs w:val="30"/>
        </w:rPr>
        <w:t>和宋光辉</w:t>
      </w:r>
      <w:r w:rsidRPr="008034CE">
        <w:rPr>
          <w:rFonts w:asciiTheme="minorEastAsia" w:eastAsiaTheme="minorEastAsia" w:hAnsiTheme="minorEastAsia" w:hint="eastAsia"/>
          <w:sz w:val="30"/>
          <w:szCs w:val="30"/>
        </w:rPr>
        <w:t>外，其他院领导均审执结案件数均未达到设定比率。</w:t>
      </w:r>
    </w:p>
    <w:p w:rsidR="00D436B1" w:rsidRDefault="00A860A7" w:rsidP="00E80F97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11.对外委托案件办理规范性</w:t>
      </w:r>
    </w:p>
    <w:p w:rsidR="00A860A7" w:rsidRPr="00A860A7" w:rsidRDefault="00A860A7" w:rsidP="00A860A7">
      <w:pPr>
        <w:spacing w:line="360" w:lineRule="auto"/>
        <w:ind w:leftChars="136" w:left="299" w:rightChars="200" w:right="440" w:firstLineChars="197" w:firstLine="591"/>
        <w:rPr>
          <w:rFonts w:ascii="宋体" w:eastAsia="宋体" w:hAnsi="宋体"/>
          <w:sz w:val="30"/>
          <w:szCs w:val="30"/>
        </w:rPr>
      </w:pPr>
      <w:r w:rsidRPr="00A860A7">
        <w:rPr>
          <w:rFonts w:ascii="宋体" w:eastAsia="宋体" w:hAnsi="宋体" w:hint="eastAsia"/>
          <w:sz w:val="30"/>
          <w:szCs w:val="30"/>
        </w:rPr>
        <w:t>严格按照省法院关于对外委托工作规定的要求开展工作</w:t>
      </w:r>
      <w:r>
        <w:rPr>
          <w:rFonts w:ascii="宋体" w:eastAsia="宋体" w:hAnsi="宋体" w:hint="eastAsia"/>
          <w:sz w:val="30"/>
          <w:szCs w:val="30"/>
        </w:rPr>
        <w:t>，全面实行网上办理，无超期未办结等不规范情形。</w:t>
      </w:r>
    </w:p>
    <w:p w:rsidR="00A860A7" w:rsidRDefault="00A860A7" w:rsidP="00E80F97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12.暂予监外执行组织诊断案件办理</w:t>
      </w:r>
    </w:p>
    <w:p w:rsidR="00A860A7" w:rsidRPr="006C0B67" w:rsidRDefault="006C0B67" w:rsidP="006C0B67">
      <w:pPr>
        <w:spacing w:line="360" w:lineRule="auto"/>
        <w:ind w:leftChars="136" w:left="299" w:rightChars="200" w:right="440" w:firstLineChars="197" w:firstLine="591"/>
        <w:rPr>
          <w:rFonts w:ascii="宋体" w:eastAsia="宋体" w:hAnsi="宋体"/>
          <w:sz w:val="30"/>
          <w:szCs w:val="30"/>
        </w:rPr>
      </w:pPr>
      <w:r w:rsidRPr="006C0B67">
        <w:rPr>
          <w:rFonts w:ascii="宋体" w:eastAsia="宋体" w:hAnsi="宋体" w:hint="eastAsia"/>
          <w:sz w:val="30"/>
          <w:szCs w:val="30"/>
        </w:rPr>
        <w:lastRenderedPageBreak/>
        <w:t>严格按照省法院关于暂予监外执行组织诊断的要求开展工作，强化信息化推应用，不存在未按要求组织诊断等不规范情形</w:t>
      </w:r>
      <w:r>
        <w:rPr>
          <w:rFonts w:ascii="宋体" w:eastAsia="宋体" w:hAnsi="宋体" w:hint="eastAsia"/>
          <w:sz w:val="30"/>
          <w:szCs w:val="30"/>
        </w:rPr>
        <w:t>。</w:t>
      </w:r>
    </w:p>
    <w:p w:rsidR="00AD1E00" w:rsidRPr="000F0C4C" w:rsidRDefault="00D436B1" w:rsidP="00E80F97">
      <w:pPr>
        <w:spacing w:line="220" w:lineRule="atLeast"/>
        <w:ind w:rightChars="200" w:right="440" w:firstLineChars="297" w:firstLine="894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sz w:val="30"/>
          <w:szCs w:val="30"/>
        </w:rPr>
        <w:t>13</w:t>
      </w:r>
      <w:r w:rsidR="00AD1E00" w:rsidRPr="000F0C4C">
        <w:rPr>
          <w:rFonts w:ascii="宋体" w:eastAsia="宋体" w:hAnsi="宋体" w:hint="eastAsia"/>
          <w:b/>
          <w:sz w:val="30"/>
          <w:szCs w:val="30"/>
        </w:rPr>
        <w:t>.司法公开</w:t>
      </w:r>
    </w:p>
    <w:p w:rsidR="00AD1E00" w:rsidRPr="000F0C4C" w:rsidRDefault="00AD1E00" w:rsidP="00AD1E00">
      <w:pPr>
        <w:spacing w:line="220" w:lineRule="atLeast"/>
        <w:ind w:rightChars="200" w:right="440"/>
        <w:rPr>
          <w:rFonts w:ascii="宋体" w:eastAsia="宋体" w:hAnsi="宋体"/>
          <w:sz w:val="28"/>
          <w:szCs w:val="28"/>
        </w:rPr>
      </w:pPr>
      <w:r w:rsidRPr="000F0C4C">
        <w:rPr>
          <w:rFonts w:ascii="宋体" w:eastAsia="宋体" w:hAnsi="宋体" w:hint="eastAsia"/>
          <w:b/>
          <w:sz w:val="30"/>
          <w:szCs w:val="30"/>
        </w:rPr>
        <w:t xml:space="preserve">    </w:t>
      </w:r>
      <w:r w:rsidR="00E80F97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Pr="000F0C4C">
        <w:rPr>
          <w:rFonts w:ascii="宋体" w:eastAsia="宋体" w:hAnsi="宋体" w:hint="eastAsia"/>
          <w:b/>
          <w:sz w:val="30"/>
          <w:szCs w:val="30"/>
        </w:rPr>
        <w:t>（1）裁判文书公开情况</w:t>
      </w:r>
    </w:p>
    <w:p w:rsidR="00AD1E00" w:rsidRPr="0029092F" w:rsidRDefault="00180A0C" w:rsidP="0029092F">
      <w:pPr>
        <w:spacing w:line="360" w:lineRule="auto"/>
        <w:ind w:leftChars="100" w:left="220" w:rightChars="100" w:right="220" w:firstLineChars="200" w:firstLine="600"/>
        <w:jc w:val="both"/>
        <w:rPr>
          <w:rFonts w:ascii="宋体" w:eastAsia="宋体" w:hAnsi="宋体"/>
          <w:color w:val="FF0000"/>
          <w:sz w:val="30"/>
          <w:szCs w:val="30"/>
        </w:rPr>
      </w:pPr>
      <w:r w:rsidRPr="0029092F">
        <w:rPr>
          <w:rFonts w:ascii="宋体" w:eastAsia="宋体" w:hAnsi="宋体" w:hint="eastAsia"/>
          <w:sz w:val="30"/>
          <w:szCs w:val="30"/>
        </w:rPr>
        <w:t>我</w:t>
      </w:r>
      <w:r w:rsidR="00AD1E00" w:rsidRPr="0029092F">
        <w:rPr>
          <w:rFonts w:ascii="宋体" w:eastAsia="宋体" w:hAnsi="宋体" w:hint="eastAsia"/>
          <w:sz w:val="30"/>
          <w:szCs w:val="30"/>
        </w:rPr>
        <w:t>院20</w:t>
      </w:r>
      <w:r w:rsidR="000F0C4C" w:rsidRPr="0029092F">
        <w:rPr>
          <w:rFonts w:ascii="宋体" w:eastAsia="宋体" w:hAnsi="宋体" w:hint="eastAsia"/>
          <w:sz w:val="30"/>
          <w:szCs w:val="30"/>
        </w:rPr>
        <w:t>2</w:t>
      </w:r>
      <w:r w:rsidR="007077A1" w:rsidRPr="0029092F">
        <w:rPr>
          <w:rFonts w:ascii="宋体" w:eastAsia="宋体" w:hAnsi="宋体" w:hint="eastAsia"/>
          <w:sz w:val="30"/>
          <w:szCs w:val="30"/>
        </w:rPr>
        <w:t>0</w:t>
      </w:r>
      <w:r w:rsidR="00AD1E00" w:rsidRPr="0029092F">
        <w:rPr>
          <w:rFonts w:ascii="宋体" w:eastAsia="宋体" w:hAnsi="宋体" w:hint="eastAsia"/>
          <w:sz w:val="30"/>
          <w:szCs w:val="30"/>
        </w:rPr>
        <w:t>年公开文书5</w:t>
      </w:r>
      <w:r w:rsidR="0029092F" w:rsidRPr="0029092F">
        <w:rPr>
          <w:rFonts w:ascii="宋体" w:eastAsia="宋体" w:hAnsi="宋体" w:hint="eastAsia"/>
          <w:sz w:val="30"/>
          <w:szCs w:val="30"/>
        </w:rPr>
        <w:t>271</w:t>
      </w:r>
      <w:r w:rsidR="00AD1E00" w:rsidRPr="0029092F">
        <w:rPr>
          <w:rFonts w:ascii="宋体" w:eastAsia="宋体" w:hAnsi="宋体" w:hint="eastAsia"/>
          <w:sz w:val="30"/>
          <w:szCs w:val="30"/>
        </w:rPr>
        <w:t>件，不上网公开信息1</w:t>
      </w:r>
      <w:r w:rsidR="0029092F" w:rsidRPr="0029092F">
        <w:rPr>
          <w:rFonts w:ascii="宋体" w:eastAsia="宋体" w:hAnsi="宋体" w:hint="eastAsia"/>
          <w:sz w:val="30"/>
          <w:szCs w:val="30"/>
        </w:rPr>
        <w:t>089</w:t>
      </w:r>
      <w:r w:rsidR="00AD1E00" w:rsidRPr="0029092F">
        <w:rPr>
          <w:rFonts w:ascii="宋体" w:eastAsia="宋体" w:hAnsi="宋体" w:hint="eastAsia"/>
          <w:sz w:val="30"/>
          <w:szCs w:val="30"/>
        </w:rPr>
        <w:t>件，误差率控制在2%以内，不上网文书数据公示已制作成表，并公布至司法公开网，圆满完成20</w:t>
      </w:r>
      <w:r w:rsidR="000F0C4C" w:rsidRPr="0029092F">
        <w:rPr>
          <w:rFonts w:ascii="宋体" w:eastAsia="宋体" w:hAnsi="宋体" w:hint="eastAsia"/>
          <w:sz w:val="30"/>
          <w:szCs w:val="30"/>
        </w:rPr>
        <w:t>20</w:t>
      </w:r>
      <w:r w:rsidR="00AD1E00" w:rsidRPr="0029092F">
        <w:rPr>
          <w:rFonts w:ascii="宋体" w:eastAsia="宋体" w:hAnsi="宋体" w:hint="eastAsia"/>
          <w:sz w:val="30"/>
          <w:szCs w:val="30"/>
        </w:rPr>
        <w:t>年度的裁判文书“双百”核查工作。</w:t>
      </w:r>
      <w:r w:rsidR="0029092F">
        <w:rPr>
          <w:rFonts w:ascii="宋体" w:eastAsia="宋体" w:hAnsi="宋体" w:hint="eastAsia"/>
          <w:sz w:val="30"/>
          <w:szCs w:val="30"/>
        </w:rPr>
        <w:t>今年</w:t>
      </w:r>
      <w:r w:rsidR="00AD1E00" w:rsidRPr="0029092F">
        <w:rPr>
          <w:rFonts w:ascii="宋体" w:eastAsia="宋体" w:hAnsi="宋体" w:hint="eastAsia"/>
          <w:sz w:val="30"/>
          <w:szCs w:val="30"/>
        </w:rPr>
        <w:t>一季度裁判文书上网率为</w:t>
      </w:r>
      <w:r w:rsidR="00B23450" w:rsidRPr="0029092F">
        <w:rPr>
          <w:rFonts w:ascii="宋体" w:eastAsia="宋体" w:hAnsi="宋体" w:hint="eastAsia"/>
          <w:sz w:val="30"/>
          <w:szCs w:val="30"/>
        </w:rPr>
        <w:t>69.74</w:t>
      </w:r>
      <w:r w:rsidR="00AD1E00" w:rsidRPr="0029092F">
        <w:rPr>
          <w:rFonts w:ascii="宋体" w:eastAsia="宋体" w:hAnsi="宋体" w:hint="eastAsia"/>
          <w:sz w:val="30"/>
          <w:szCs w:val="30"/>
        </w:rPr>
        <w:t>%（上半年、年度指标为达到80%）。</w:t>
      </w:r>
    </w:p>
    <w:p w:rsidR="00AD1E00" w:rsidRPr="000F0C4C" w:rsidRDefault="00AD1E00" w:rsidP="00AD1E00">
      <w:pPr>
        <w:ind w:rightChars="100" w:right="220" w:firstLineChars="247" w:firstLine="744"/>
        <w:jc w:val="both"/>
        <w:rPr>
          <w:rFonts w:ascii="宋体" w:eastAsia="宋体" w:hAnsi="宋体"/>
          <w:sz w:val="28"/>
          <w:szCs w:val="28"/>
        </w:rPr>
      </w:pPr>
      <w:r w:rsidRPr="000F0C4C">
        <w:rPr>
          <w:rFonts w:ascii="宋体" w:eastAsia="宋体" w:hAnsi="宋体" w:hint="eastAsia"/>
          <w:b/>
          <w:sz w:val="30"/>
          <w:szCs w:val="30"/>
        </w:rPr>
        <w:t>（2）庭审直播公开</w:t>
      </w:r>
    </w:p>
    <w:p w:rsidR="007A32D2" w:rsidRPr="001F221A" w:rsidRDefault="00180A0C" w:rsidP="001F221A">
      <w:pPr>
        <w:spacing w:line="360" w:lineRule="auto"/>
        <w:ind w:leftChars="128" w:left="282" w:rightChars="100" w:right="220" w:firstLineChars="200" w:firstLine="600"/>
        <w:rPr>
          <w:rFonts w:ascii="宋体" w:eastAsia="宋体" w:hAnsi="宋体"/>
          <w:sz w:val="30"/>
          <w:szCs w:val="30"/>
        </w:rPr>
      </w:pPr>
      <w:r w:rsidRPr="0008645E">
        <w:rPr>
          <w:rFonts w:ascii="宋体" w:eastAsia="宋体" w:hAnsi="宋体" w:hint="eastAsia"/>
          <w:sz w:val="30"/>
          <w:szCs w:val="30"/>
        </w:rPr>
        <w:t>我</w:t>
      </w:r>
      <w:r w:rsidR="00AD1E00" w:rsidRPr="0008645E">
        <w:rPr>
          <w:rFonts w:ascii="宋体" w:eastAsia="宋体" w:hAnsi="宋体" w:hint="eastAsia"/>
          <w:sz w:val="30"/>
          <w:szCs w:val="30"/>
        </w:rPr>
        <w:t>院</w:t>
      </w:r>
      <w:r w:rsidR="008034CE" w:rsidRPr="0008645E">
        <w:rPr>
          <w:rFonts w:ascii="宋体" w:eastAsia="宋体" w:hAnsi="宋体" w:hint="eastAsia"/>
          <w:sz w:val="30"/>
          <w:szCs w:val="30"/>
        </w:rPr>
        <w:t>今年</w:t>
      </w:r>
      <w:r w:rsidR="00AD1E00" w:rsidRPr="0008645E">
        <w:rPr>
          <w:rFonts w:ascii="宋体" w:eastAsia="宋体" w:hAnsi="宋体" w:hint="eastAsia"/>
          <w:sz w:val="30"/>
          <w:szCs w:val="30"/>
        </w:rPr>
        <w:t>一季度直播案件数</w:t>
      </w:r>
      <w:r w:rsidR="000F0C4C" w:rsidRPr="0008645E">
        <w:rPr>
          <w:rFonts w:ascii="宋体" w:eastAsia="宋体" w:hAnsi="宋体" w:hint="eastAsia"/>
          <w:sz w:val="30"/>
          <w:szCs w:val="30"/>
        </w:rPr>
        <w:t>309</w:t>
      </w:r>
      <w:r w:rsidR="00AD1E00" w:rsidRPr="0008645E">
        <w:rPr>
          <w:rFonts w:ascii="宋体" w:eastAsia="宋体" w:hAnsi="宋体" w:hint="eastAsia"/>
          <w:sz w:val="30"/>
          <w:szCs w:val="30"/>
        </w:rPr>
        <w:t>件，庭审直播率为</w:t>
      </w:r>
      <w:r w:rsidR="00A860A7">
        <w:rPr>
          <w:rFonts w:ascii="宋体" w:eastAsia="宋体" w:hAnsi="宋体" w:hint="eastAsia"/>
          <w:sz w:val="30"/>
          <w:szCs w:val="30"/>
        </w:rPr>
        <w:t>27.76</w:t>
      </w:r>
      <w:r w:rsidR="00AD1E00" w:rsidRPr="0008645E">
        <w:rPr>
          <w:rFonts w:ascii="宋体" w:eastAsia="宋体" w:hAnsi="宋体" w:hint="eastAsia"/>
          <w:sz w:val="30"/>
          <w:szCs w:val="30"/>
        </w:rPr>
        <w:t>%（年度指标为达到</w:t>
      </w:r>
      <w:r w:rsidR="00A860A7">
        <w:rPr>
          <w:rFonts w:ascii="宋体" w:eastAsia="宋体" w:hAnsi="宋体" w:hint="eastAsia"/>
          <w:sz w:val="30"/>
          <w:szCs w:val="30"/>
        </w:rPr>
        <w:t>35</w:t>
      </w:r>
      <w:r w:rsidR="00AD1E00" w:rsidRPr="0008645E">
        <w:rPr>
          <w:rFonts w:ascii="宋体" w:eastAsia="宋体" w:hAnsi="宋体" w:hint="eastAsia"/>
          <w:sz w:val="30"/>
          <w:szCs w:val="30"/>
        </w:rPr>
        <w:t>%）。</w:t>
      </w:r>
    </w:p>
    <w:p w:rsidR="00AD1E00" w:rsidRPr="00AD1E00" w:rsidRDefault="00AD1E00" w:rsidP="00AD1E00">
      <w:pPr>
        <w:ind w:rightChars="100" w:right="220" w:firstLineChars="247" w:firstLine="744"/>
        <w:rPr>
          <w:rFonts w:ascii="宋体" w:eastAsia="宋体" w:hAnsi="宋体"/>
          <w:b/>
          <w:sz w:val="30"/>
          <w:szCs w:val="30"/>
        </w:rPr>
      </w:pPr>
      <w:r w:rsidRPr="00AD1E00">
        <w:rPr>
          <w:rFonts w:ascii="宋体" w:eastAsia="宋体" w:hAnsi="宋体" w:hint="eastAsia"/>
          <w:b/>
          <w:sz w:val="30"/>
          <w:szCs w:val="30"/>
        </w:rPr>
        <w:t>（3）审判流程信息公开情况</w:t>
      </w:r>
    </w:p>
    <w:p w:rsidR="00AD1E00" w:rsidRPr="0008645E" w:rsidRDefault="008034CE" w:rsidP="0008645E">
      <w:pPr>
        <w:spacing w:line="360" w:lineRule="auto"/>
        <w:ind w:leftChars="100" w:left="220" w:rightChars="100" w:right="220" w:firstLineChars="200" w:firstLine="600"/>
        <w:rPr>
          <w:rFonts w:ascii="宋体" w:eastAsia="宋体" w:hAnsi="宋体"/>
          <w:color w:val="FF0000"/>
          <w:sz w:val="30"/>
          <w:szCs w:val="30"/>
        </w:rPr>
      </w:pPr>
      <w:r w:rsidRPr="0008645E">
        <w:rPr>
          <w:rFonts w:ascii="宋体" w:eastAsia="宋体" w:hAnsi="宋体" w:hint="eastAsia"/>
          <w:sz w:val="30"/>
          <w:szCs w:val="30"/>
        </w:rPr>
        <w:t>我</w:t>
      </w:r>
      <w:r w:rsidR="00AD1E00" w:rsidRPr="0008645E">
        <w:rPr>
          <w:rFonts w:ascii="宋体" w:eastAsia="宋体" w:hAnsi="宋体" w:hint="eastAsia"/>
          <w:sz w:val="30"/>
          <w:szCs w:val="30"/>
        </w:rPr>
        <w:t>院</w:t>
      </w:r>
      <w:r w:rsidRPr="0008645E">
        <w:rPr>
          <w:rFonts w:ascii="宋体" w:eastAsia="宋体" w:hAnsi="宋体" w:hint="eastAsia"/>
          <w:sz w:val="30"/>
          <w:szCs w:val="30"/>
        </w:rPr>
        <w:t>今年</w:t>
      </w:r>
      <w:r w:rsidR="00AD1E00" w:rsidRPr="0008645E">
        <w:rPr>
          <w:rFonts w:ascii="宋体" w:eastAsia="宋体" w:hAnsi="宋体" w:hint="eastAsia"/>
          <w:sz w:val="30"/>
          <w:szCs w:val="30"/>
        </w:rPr>
        <w:t>一季度已公开案件926件，有效公开案件918件，有效公开率99.13%（年度指标为达到97%以上）；成功发送电子送达数327件，电子送达率</w:t>
      </w:r>
      <w:r w:rsidR="007A32D2" w:rsidRPr="0008645E">
        <w:rPr>
          <w:rFonts w:ascii="宋体" w:eastAsia="宋体" w:hAnsi="宋体" w:hint="eastAsia"/>
          <w:sz w:val="30"/>
          <w:szCs w:val="30"/>
        </w:rPr>
        <w:t>35.31</w:t>
      </w:r>
      <w:r w:rsidR="00AD1E00" w:rsidRPr="0008645E">
        <w:rPr>
          <w:rFonts w:ascii="宋体" w:eastAsia="宋体" w:hAnsi="宋体" w:hint="eastAsia"/>
          <w:sz w:val="30"/>
          <w:szCs w:val="30"/>
        </w:rPr>
        <w:t>%（年度考核指标为</w:t>
      </w:r>
      <w:r w:rsidR="007A32D2" w:rsidRPr="0008645E">
        <w:rPr>
          <w:rFonts w:ascii="宋体" w:eastAsia="宋体" w:hAnsi="宋体" w:hint="eastAsia"/>
          <w:sz w:val="30"/>
          <w:szCs w:val="30"/>
        </w:rPr>
        <w:t>达到</w:t>
      </w:r>
      <w:r w:rsidR="00AD1E00" w:rsidRPr="0008645E">
        <w:rPr>
          <w:rFonts w:ascii="宋体" w:eastAsia="宋体" w:hAnsi="宋体" w:hint="eastAsia"/>
          <w:sz w:val="30"/>
          <w:szCs w:val="30"/>
        </w:rPr>
        <w:t>30%</w:t>
      </w:r>
      <w:r w:rsidR="007A32D2" w:rsidRPr="0008645E">
        <w:rPr>
          <w:rFonts w:ascii="宋体" w:eastAsia="宋体" w:hAnsi="宋体" w:hint="eastAsia"/>
          <w:sz w:val="30"/>
          <w:szCs w:val="30"/>
        </w:rPr>
        <w:t>以上</w:t>
      </w:r>
      <w:r w:rsidR="00AD1E00" w:rsidRPr="0008645E">
        <w:rPr>
          <w:rFonts w:ascii="宋体" w:eastAsia="宋体" w:hAnsi="宋体" w:hint="eastAsia"/>
          <w:sz w:val="30"/>
          <w:szCs w:val="30"/>
        </w:rPr>
        <w:t>）；已公开文书数</w:t>
      </w:r>
      <w:r w:rsidR="007A32D2" w:rsidRPr="0008645E">
        <w:rPr>
          <w:rFonts w:ascii="宋体" w:eastAsia="宋体" w:hAnsi="宋体" w:hint="eastAsia"/>
          <w:sz w:val="30"/>
          <w:szCs w:val="30"/>
        </w:rPr>
        <w:t>272</w:t>
      </w:r>
      <w:r w:rsidR="00AD1E00" w:rsidRPr="0008645E">
        <w:rPr>
          <w:rFonts w:ascii="宋体" w:eastAsia="宋体" w:hAnsi="宋体" w:hint="eastAsia"/>
          <w:sz w:val="30"/>
          <w:szCs w:val="30"/>
        </w:rPr>
        <w:t>件，文书公开率</w:t>
      </w:r>
      <w:r w:rsidR="007A32D2" w:rsidRPr="0008645E">
        <w:rPr>
          <w:rFonts w:ascii="宋体" w:eastAsia="宋体" w:hAnsi="宋体" w:hint="eastAsia"/>
          <w:sz w:val="30"/>
          <w:szCs w:val="30"/>
        </w:rPr>
        <w:t>29.37</w:t>
      </w:r>
      <w:r w:rsidR="00AD1E00" w:rsidRPr="0008645E">
        <w:rPr>
          <w:rFonts w:ascii="宋体" w:eastAsia="宋体" w:hAnsi="宋体" w:hint="eastAsia"/>
          <w:sz w:val="30"/>
          <w:szCs w:val="30"/>
        </w:rPr>
        <w:t>%（年度考核指标为</w:t>
      </w:r>
      <w:r w:rsidR="007A32D2" w:rsidRPr="0008645E">
        <w:rPr>
          <w:rFonts w:ascii="宋体" w:eastAsia="宋体" w:hAnsi="宋体" w:hint="eastAsia"/>
          <w:sz w:val="30"/>
          <w:szCs w:val="30"/>
        </w:rPr>
        <w:t>达到</w:t>
      </w:r>
      <w:r w:rsidR="00A860A7">
        <w:rPr>
          <w:rFonts w:ascii="宋体" w:eastAsia="宋体" w:hAnsi="宋体" w:hint="eastAsia"/>
          <w:sz w:val="30"/>
          <w:szCs w:val="30"/>
        </w:rPr>
        <w:t>45</w:t>
      </w:r>
      <w:r w:rsidR="00AD1E00" w:rsidRPr="0008645E">
        <w:rPr>
          <w:rFonts w:ascii="宋体" w:eastAsia="宋体" w:hAnsi="宋体" w:hint="eastAsia"/>
          <w:sz w:val="30"/>
          <w:szCs w:val="30"/>
        </w:rPr>
        <w:t>%</w:t>
      </w:r>
      <w:r w:rsidR="007A32D2" w:rsidRPr="0008645E">
        <w:rPr>
          <w:rFonts w:ascii="宋体" w:eastAsia="宋体" w:hAnsi="宋体" w:hint="eastAsia"/>
          <w:sz w:val="30"/>
          <w:szCs w:val="30"/>
        </w:rPr>
        <w:t>以上</w:t>
      </w:r>
      <w:r w:rsidR="00AD1E00" w:rsidRPr="0008645E">
        <w:rPr>
          <w:rFonts w:ascii="宋体" w:eastAsia="宋体" w:hAnsi="宋体" w:hint="eastAsia"/>
          <w:sz w:val="30"/>
          <w:szCs w:val="30"/>
        </w:rPr>
        <w:t>）。</w:t>
      </w:r>
    </w:p>
    <w:p w:rsidR="00D436B1" w:rsidRDefault="00D436B1" w:rsidP="00E80F97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二、管理考核指标</w:t>
      </w:r>
    </w:p>
    <w:p w:rsidR="00234670" w:rsidRDefault="00234670" w:rsidP="00E80F97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1.案件质量评查指标</w:t>
      </w:r>
    </w:p>
    <w:p w:rsidR="00234670" w:rsidRPr="00506B96" w:rsidRDefault="00506B96" w:rsidP="00506B96">
      <w:pPr>
        <w:spacing w:line="220" w:lineRule="atLeast"/>
        <w:ind w:firstLineChars="346" w:firstLine="1038"/>
        <w:rPr>
          <w:rFonts w:asciiTheme="minorEastAsia" w:eastAsiaTheme="minorEastAsia" w:hAnsiTheme="minorEastAsia"/>
          <w:sz w:val="30"/>
          <w:szCs w:val="30"/>
        </w:rPr>
      </w:pPr>
      <w:r w:rsidRPr="00506B96">
        <w:rPr>
          <w:rFonts w:asciiTheme="minorEastAsia" w:eastAsiaTheme="minorEastAsia" w:hAnsiTheme="minorEastAsia" w:hint="eastAsia"/>
          <w:sz w:val="30"/>
          <w:szCs w:val="30"/>
        </w:rPr>
        <w:t>案件质量评查委员会</w:t>
      </w:r>
      <w:r w:rsidR="00234670" w:rsidRPr="00506B96">
        <w:rPr>
          <w:rFonts w:asciiTheme="minorEastAsia" w:eastAsiaTheme="minorEastAsia" w:hAnsiTheme="minorEastAsia" w:hint="eastAsia"/>
          <w:sz w:val="30"/>
          <w:szCs w:val="30"/>
        </w:rPr>
        <w:t>按</w:t>
      </w:r>
      <w:r w:rsidRPr="00506B96">
        <w:rPr>
          <w:rFonts w:asciiTheme="minorEastAsia" w:eastAsiaTheme="minorEastAsia" w:hAnsiTheme="minorEastAsia" w:hint="eastAsia"/>
          <w:sz w:val="30"/>
          <w:szCs w:val="30"/>
        </w:rPr>
        <w:t>照</w:t>
      </w:r>
      <w:r w:rsidR="00234670" w:rsidRPr="00506B96">
        <w:rPr>
          <w:rFonts w:asciiTheme="minorEastAsia" w:eastAsiaTheme="minorEastAsia" w:hAnsiTheme="minorEastAsia" w:hint="eastAsia"/>
          <w:sz w:val="30"/>
          <w:szCs w:val="30"/>
        </w:rPr>
        <w:t>考核要求开展工作，</w:t>
      </w:r>
      <w:r>
        <w:rPr>
          <w:rFonts w:asciiTheme="minorEastAsia" w:eastAsiaTheme="minorEastAsia" w:hAnsiTheme="minorEastAsia" w:hint="eastAsia"/>
          <w:sz w:val="30"/>
          <w:szCs w:val="30"/>
        </w:rPr>
        <w:t>按时提交相关材料，</w:t>
      </w:r>
      <w:r w:rsidRPr="00506B96">
        <w:rPr>
          <w:rFonts w:asciiTheme="minorEastAsia" w:eastAsiaTheme="minorEastAsia" w:hAnsiTheme="minorEastAsia" w:hint="eastAsia"/>
          <w:sz w:val="30"/>
          <w:szCs w:val="30"/>
        </w:rPr>
        <w:t>无扣分</w:t>
      </w:r>
      <w:r w:rsidR="00234670" w:rsidRPr="00506B96">
        <w:rPr>
          <w:rFonts w:asciiTheme="minorEastAsia" w:eastAsiaTheme="minorEastAsia" w:hAnsiTheme="minorEastAsia" w:hint="eastAsia"/>
          <w:sz w:val="30"/>
          <w:szCs w:val="30"/>
        </w:rPr>
        <w:t>情形。</w:t>
      </w:r>
    </w:p>
    <w:p w:rsidR="00234670" w:rsidRDefault="00234670" w:rsidP="00E80F97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2.庭审质量评查指标</w:t>
      </w:r>
    </w:p>
    <w:p w:rsidR="00234670" w:rsidRPr="00234670" w:rsidRDefault="00234670" w:rsidP="00234670">
      <w:pPr>
        <w:spacing w:line="220" w:lineRule="atLeast"/>
        <w:ind w:firstLineChars="396" w:firstLine="1188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院领导周带班进行专项检查，</w:t>
      </w:r>
      <w:r w:rsidRPr="00234670">
        <w:rPr>
          <w:rFonts w:asciiTheme="minorEastAsia" w:eastAsiaTheme="minorEastAsia" w:hAnsiTheme="minorEastAsia" w:hint="eastAsia"/>
          <w:sz w:val="30"/>
          <w:szCs w:val="30"/>
        </w:rPr>
        <w:t>动态发现并及时纠正、解决问题，确保庭审活动质量和效果。</w:t>
      </w:r>
    </w:p>
    <w:p w:rsidR="00234670" w:rsidRDefault="00234670" w:rsidP="00E80F97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3.裁判文书质量指标</w:t>
      </w:r>
    </w:p>
    <w:p w:rsidR="00234670" w:rsidRPr="00506B96" w:rsidRDefault="00506B96" w:rsidP="00506B96">
      <w:pPr>
        <w:spacing w:line="220" w:lineRule="atLeast"/>
        <w:ind w:firstLineChars="397" w:firstLine="1191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依托文书质量筛查系统</w:t>
      </w:r>
      <w:r w:rsidR="00234670" w:rsidRPr="00234670">
        <w:rPr>
          <w:rFonts w:asciiTheme="minorEastAsia" w:eastAsiaTheme="minorEastAsia" w:hAnsiTheme="minorEastAsia" w:hint="eastAsia"/>
          <w:sz w:val="30"/>
          <w:szCs w:val="30"/>
        </w:rPr>
        <w:t>，</w:t>
      </w:r>
      <w:r>
        <w:rPr>
          <w:rFonts w:asciiTheme="minorEastAsia" w:eastAsiaTheme="minorEastAsia" w:hAnsiTheme="minorEastAsia" w:hint="eastAsia"/>
          <w:sz w:val="30"/>
          <w:szCs w:val="30"/>
        </w:rPr>
        <w:t>防止裁判文书带病上网，</w:t>
      </w:r>
      <w:r w:rsidR="00234670" w:rsidRPr="00234670">
        <w:rPr>
          <w:rFonts w:asciiTheme="minorEastAsia" w:eastAsiaTheme="minorEastAsia" w:hAnsiTheme="minorEastAsia" w:hint="eastAsia"/>
          <w:sz w:val="30"/>
          <w:szCs w:val="30"/>
        </w:rPr>
        <w:t>未发现存在明显低级错误情形。</w:t>
      </w:r>
    </w:p>
    <w:p w:rsidR="0091511B" w:rsidRDefault="00234670" w:rsidP="00E80F97">
      <w:pPr>
        <w:spacing w:line="220" w:lineRule="atLeast"/>
        <w:ind w:firstLineChars="297" w:firstLine="894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4.</w:t>
      </w:r>
      <w:r w:rsidR="0091511B" w:rsidRPr="000F0C4C">
        <w:rPr>
          <w:rFonts w:asciiTheme="minorEastAsia" w:eastAsiaTheme="minorEastAsia" w:hAnsiTheme="minorEastAsia" w:hint="eastAsia"/>
          <w:b/>
          <w:sz w:val="30"/>
          <w:szCs w:val="30"/>
        </w:rPr>
        <w:t>.卷宗归档率</w:t>
      </w:r>
    </w:p>
    <w:p w:rsidR="00180A0C" w:rsidRPr="00180A0C" w:rsidRDefault="00180A0C" w:rsidP="00180A0C">
      <w:pPr>
        <w:spacing w:line="220" w:lineRule="atLeast"/>
        <w:ind w:firstLineChars="297" w:firstLine="891"/>
        <w:rPr>
          <w:rFonts w:asciiTheme="minorEastAsia" w:eastAsiaTheme="minorEastAsia" w:hAnsiTheme="minorEastAsia"/>
          <w:sz w:val="30"/>
          <w:szCs w:val="30"/>
        </w:rPr>
      </w:pPr>
      <w:r w:rsidRPr="00180A0C">
        <w:rPr>
          <w:rFonts w:asciiTheme="minorEastAsia" w:eastAsiaTheme="minorEastAsia" w:hAnsiTheme="minorEastAsia" w:hint="eastAsia"/>
          <w:sz w:val="30"/>
          <w:szCs w:val="30"/>
        </w:rPr>
        <w:t>我院</w:t>
      </w:r>
      <w:r>
        <w:rPr>
          <w:rFonts w:ascii="宋体" w:eastAsia="宋体" w:hAnsi="宋体" w:hint="eastAsia"/>
          <w:sz w:val="30"/>
          <w:szCs w:val="30"/>
        </w:rPr>
        <w:t>今年</w:t>
      </w:r>
      <w:r w:rsidRPr="00180A0C">
        <w:rPr>
          <w:rFonts w:asciiTheme="minorEastAsia" w:eastAsiaTheme="minorEastAsia" w:hAnsiTheme="minorEastAsia" w:hint="eastAsia"/>
          <w:sz w:val="30"/>
          <w:szCs w:val="30"/>
        </w:rPr>
        <w:t>一季度已结诉讼案件纸质档案和电子档案均在1个月内同步归档完毕。</w:t>
      </w:r>
    </w:p>
    <w:p w:rsidR="007D42A0" w:rsidRDefault="0091511B" w:rsidP="00CD1EDD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  <w:r>
        <w:rPr>
          <w:rFonts w:ascii="宋体" w:eastAsia="宋体" w:hAnsi="宋体"/>
          <w:b/>
          <w:noProof/>
          <w:color w:val="FF0000"/>
          <w:sz w:val="30"/>
          <w:szCs w:val="30"/>
        </w:rPr>
        <w:drawing>
          <wp:inline distT="0" distB="0" distL="0" distR="0">
            <wp:extent cx="8331983" cy="1422400"/>
            <wp:effectExtent l="0" t="0" r="0" b="0"/>
            <wp:docPr id="2" name="图片 2" descr="C:\Users\Administrator\Desktop\2021年第一季度态势分析\卷宗归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1年第一季度态势分析\卷宗归档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992" cy="14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97" w:rsidRPr="00180A0C" w:rsidRDefault="00CE6D21" w:rsidP="007D42A0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EF177A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 </w:t>
      </w:r>
      <w:r w:rsidR="00506B96">
        <w:rPr>
          <w:rFonts w:ascii="宋体" w:eastAsia="宋体" w:hAnsi="宋体" w:hint="eastAsia"/>
          <w:b/>
          <w:sz w:val="30"/>
          <w:szCs w:val="30"/>
        </w:rPr>
        <w:t>5</w:t>
      </w:r>
      <w:r w:rsidR="00E80F97" w:rsidRPr="00180A0C">
        <w:rPr>
          <w:rFonts w:ascii="宋体" w:eastAsia="宋体" w:hAnsi="宋体" w:hint="eastAsia"/>
          <w:b/>
          <w:sz w:val="30"/>
          <w:szCs w:val="30"/>
        </w:rPr>
        <w:t>.院庭长审判监督管理</w:t>
      </w:r>
    </w:p>
    <w:p w:rsidR="00A02555" w:rsidRPr="00180A0C" w:rsidRDefault="00CE6D21" w:rsidP="007D42A0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180A0C">
        <w:rPr>
          <w:rFonts w:ascii="宋体" w:eastAsia="宋体" w:hAnsi="宋体" w:hint="eastAsia"/>
          <w:b/>
          <w:sz w:val="30"/>
          <w:szCs w:val="30"/>
        </w:rPr>
        <w:lastRenderedPageBreak/>
        <w:t xml:space="preserve">  </w:t>
      </w:r>
      <w:r w:rsidR="008034CE" w:rsidRPr="00180A0C">
        <w:rPr>
          <w:rFonts w:ascii="宋体" w:eastAsia="宋体" w:hAnsi="宋体" w:hint="eastAsia"/>
          <w:b/>
          <w:sz w:val="30"/>
          <w:szCs w:val="30"/>
        </w:rPr>
        <w:t xml:space="preserve">    </w:t>
      </w:r>
      <w:r w:rsidR="00180A0C" w:rsidRPr="00180A0C">
        <w:rPr>
          <w:rFonts w:ascii="宋体" w:eastAsia="宋体" w:hAnsi="宋体" w:hint="eastAsia"/>
          <w:sz w:val="30"/>
          <w:szCs w:val="30"/>
        </w:rPr>
        <w:t>我院</w:t>
      </w:r>
      <w:r w:rsidR="00180A0C">
        <w:rPr>
          <w:rFonts w:ascii="宋体" w:eastAsia="宋体" w:hAnsi="宋体" w:hint="eastAsia"/>
          <w:sz w:val="30"/>
          <w:szCs w:val="30"/>
        </w:rPr>
        <w:t>今年</w:t>
      </w:r>
      <w:r w:rsidR="00180A0C" w:rsidRPr="00180A0C">
        <w:rPr>
          <w:rFonts w:ascii="宋体" w:eastAsia="宋体" w:hAnsi="宋体" w:hint="eastAsia"/>
          <w:sz w:val="30"/>
          <w:szCs w:val="30"/>
        </w:rPr>
        <w:t>一季度</w:t>
      </w:r>
      <w:r w:rsidR="008034CE" w:rsidRPr="00180A0C">
        <w:rPr>
          <w:rFonts w:ascii="宋体" w:eastAsia="宋体" w:hAnsi="宋体" w:hint="eastAsia"/>
          <w:sz w:val="30"/>
          <w:szCs w:val="30"/>
        </w:rPr>
        <w:t>确认监管率与实际监管率均达到考核要求。</w:t>
      </w:r>
    </w:p>
    <w:p w:rsidR="00214AD7" w:rsidRPr="00B23450" w:rsidRDefault="00CE6D21" w:rsidP="00A02555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EF177A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="0091511B" w:rsidRPr="00B23450">
        <w:rPr>
          <w:rFonts w:ascii="宋体" w:eastAsia="宋体" w:hAnsi="宋体" w:hint="eastAsia"/>
          <w:b/>
          <w:sz w:val="32"/>
          <w:szCs w:val="32"/>
        </w:rPr>
        <w:t>三、加分考核指标情况</w:t>
      </w:r>
    </w:p>
    <w:p w:rsidR="0091511B" w:rsidRPr="0091511B" w:rsidRDefault="0091511B" w:rsidP="008034CE">
      <w:pPr>
        <w:pStyle w:val="a5"/>
        <w:spacing w:line="220" w:lineRule="atLeast"/>
        <w:ind w:leftChars="258" w:left="568" w:rightChars="100" w:right="220" w:firstLineChars="99" w:firstLine="298"/>
        <w:jc w:val="both"/>
        <w:rPr>
          <w:rFonts w:ascii="宋体" w:eastAsia="宋体" w:hAnsi="宋体"/>
          <w:sz w:val="28"/>
          <w:szCs w:val="28"/>
        </w:rPr>
      </w:pPr>
      <w:r w:rsidRPr="0091511B">
        <w:rPr>
          <w:rFonts w:ascii="宋体" w:eastAsia="宋体" w:hAnsi="宋体" w:hint="eastAsia"/>
          <w:b/>
          <w:sz w:val="30"/>
          <w:szCs w:val="30"/>
        </w:rPr>
        <w:t>1.人均结案数</w:t>
      </w:r>
    </w:p>
    <w:p w:rsidR="0091511B" w:rsidRPr="00B23450" w:rsidRDefault="008034CE" w:rsidP="0091511B">
      <w:pPr>
        <w:pStyle w:val="a5"/>
        <w:ind w:left="567" w:rightChars="100" w:right="220" w:firstLineChars="0" w:firstLine="0"/>
        <w:rPr>
          <w:rFonts w:ascii="宋体" w:eastAsia="宋体" w:hAnsi="宋体"/>
          <w:color w:val="FF0000"/>
          <w:sz w:val="30"/>
          <w:szCs w:val="30"/>
        </w:rPr>
      </w:pP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180A0C">
        <w:rPr>
          <w:rFonts w:ascii="宋体" w:eastAsia="宋体" w:hAnsi="宋体" w:hint="eastAsia"/>
          <w:sz w:val="30"/>
          <w:szCs w:val="30"/>
        </w:rPr>
        <w:t>我</w:t>
      </w:r>
      <w:r w:rsidR="0091511B" w:rsidRPr="00B23450">
        <w:rPr>
          <w:rFonts w:ascii="宋体" w:eastAsia="宋体" w:hAnsi="宋体" w:hint="eastAsia"/>
          <w:sz w:val="30"/>
          <w:szCs w:val="30"/>
        </w:rPr>
        <w:t>院</w:t>
      </w:r>
      <w:r w:rsidR="00180A0C">
        <w:rPr>
          <w:rFonts w:ascii="宋体" w:eastAsia="宋体" w:hAnsi="宋体" w:hint="eastAsia"/>
          <w:sz w:val="30"/>
          <w:szCs w:val="30"/>
        </w:rPr>
        <w:t>今年</w:t>
      </w:r>
      <w:r w:rsidR="0091511B" w:rsidRPr="00B23450">
        <w:rPr>
          <w:rFonts w:ascii="宋体" w:eastAsia="宋体" w:hAnsi="宋体" w:hint="eastAsia"/>
          <w:sz w:val="30"/>
          <w:szCs w:val="30"/>
        </w:rPr>
        <w:t>一季度人均结案数为41.46件，地区平均值为44.20件，低于地区平均值。</w:t>
      </w:r>
    </w:p>
    <w:p w:rsidR="0091511B" w:rsidRPr="0091511B" w:rsidRDefault="0091511B" w:rsidP="008034CE">
      <w:pPr>
        <w:spacing w:line="220" w:lineRule="atLeast"/>
        <w:ind w:rightChars="200" w:right="440" w:firstLineChars="297" w:firstLine="894"/>
        <w:rPr>
          <w:rFonts w:ascii="宋体" w:eastAsia="宋体" w:hAnsi="宋体"/>
          <w:b/>
          <w:sz w:val="30"/>
          <w:szCs w:val="30"/>
        </w:rPr>
      </w:pPr>
      <w:r w:rsidRPr="0091511B">
        <w:rPr>
          <w:rFonts w:ascii="宋体" w:eastAsia="宋体" w:hAnsi="宋体" w:hint="eastAsia"/>
          <w:b/>
          <w:sz w:val="30"/>
          <w:szCs w:val="30"/>
        </w:rPr>
        <w:t>2.</w:t>
      </w:r>
      <w:r>
        <w:rPr>
          <w:rFonts w:ascii="宋体" w:eastAsia="宋体" w:hAnsi="宋体" w:hint="eastAsia"/>
          <w:b/>
          <w:sz w:val="30"/>
          <w:szCs w:val="30"/>
        </w:rPr>
        <w:t>诉讼案件平均审理天数</w:t>
      </w:r>
    </w:p>
    <w:p w:rsidR="0091511B" w:rsidRPr="0008645E" w:rsidRDefault="00910E52" w:rsidP="0008645E">
      <w:pPr>
        <w:spacing w:line="360" w:lineRule="auto"/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</w:t>
      </w:r>
      <w:r w:rsidR="0091511B" w:rsidRPr="0008645E">
        <w:rPr>
          <w:rFonts w:ascii="宋体" w:eastAsia="宋体" w:hAnsi="宋体" w:hint="eastAsia"/>
          <w:sz w:val="30"/>
          <w:szCs w:val="30"/>
        </w:rPr>
        <w:t>院</w:t>
      </w:r>
      <w:r>
        <w:rPr>
          <w:rFonts w:ascii="宋体" w:eastAsia="宋体" w:hAnsi="宋体" w:hint="eastAsia"/>
          <w:sz w:val="30"/>
          <w:szCs w:val="30"/>
        </w:rPr>
        <w:t>今年</w:t>
      </w:r>
      <w:r w:rsidR="0091511B" w:rsidRPr="0008645E">
        <w:rPr>
          <w:rFonts w:ascii="宋体" w:eastAsia="宋体" w:hAnsi="宋体" w:hint="eastAsia"/>
          <w:sz w:val="30"/>
          <w:szCs w:val="30"/>
        </w:rPr>
        <w:t>一季度诉讼案件平均审理天数为</w:t>
      </w:r>
      <w:r w:rsidR="0008645E" w:rsidRPr="0008645E">
        <w:rPr>
          <w:rFonts w:ascii="宋体" w:eastAsia="宋体" w:hAnsi="宋体" w:hint="eastAsia"/>
          <w:sz w:val="30"/>
          <w:szCs w:val="30"/>
        </w:rPr>
        <w:t>22.5</w:t>
      </w:r>
      <w:r w:rsidR="0091511B" w:rsidRPr="0008645E">
        <w:rPr>
          <w:rFonts w:ascii="宋体" w:eastAsia="宋体" w:hAnsi="宋体" w:hint="eastAsia"/>
          <w:sz w:val="30"/>
          <w:szCs w:val="30"/>
        </w:rPr>
        <w:t>天，较吉林地区法院平均值</w:t>
      </w:r>
      <w:r w:rsidR="0008645E" w:rsidRPr="0008645E">
        <w:rPr>
          <w:rFonts w:ascii="宋体" w:eastAsia="宋体" w:hAnsi="宋体" w:hint="eastAsia"/>
          <w:sz w:val="30"/>
          <w:szCs w:val="30"/>
        </w:rPr>
        <w:t>27.9</w:t>
      </w:r>
      <w:r w:rsidR="0091511B" w:rsidRPr="0008645E">
        <w:rPr>
          <w:rFonts w:ascii="宋体" w:eastAsia="宋体" w:hAnsi="宋体" w:hint="eastAsia"/>
          <w:sz w:val="30"/>
          <w:szCs w:val="30"/>
        </w:rPr>
        <w:t>天，少</w:t>
      </w:r>
      <w:r w:rsidR="0008645E" w:rsidRPr="0008645E">
        <w:rPr>
          <w:rFonts w:ascii="宋体" w:eastAsia="宋体" w:hAnsi="宋体" w:hint="eastAsia"/>
          <w:sz w:val="30"/>
          <w:szCs w:val="30"/>
        </w:rPr>
        <w:t>5.4</w:t>
      </w:r>
      <w:r w:rsidR="0091511B" w:rsidRPr="0008645E">
        <w:rPr>
          <w:rFonts w:ascii="宋体" w:eastAsia="宋体" w:hAnsi="宋体" w:hint="eastAsia"/>
          <w:sz w:val="30"/>
          <w:szCs w:val="30"/>
        </w:rPr>
        <w:t>天。</w:t>
      </w:r>
      <w:r w:rsidR="0008645E" w:rsidRPr="0008645E">
        <w:rPr>
          <w:rFonts w:ascii="宋体" w:eastAsia="宋体" w:hAnsi="宋体" w:hint="eastAsia"/>
          <w:sz w:val="30"/>
          <w:szCs w:val="30"/>
        </w:rPr>
        <w:t>地区排名第五</w:t>
      </w:r>
      <w:r w:rsidR="0091511B" w:rsidRPr="0008645E">
        <w:rPr>
          <w:rFonts w:ascii="宋体" w:eastAsia="宋体" w:hAnsi="宋体" w:hint="eastAsia"/>
          <w:sz w:val="30"/>
          <w:szCs w:val="30"/>
        </w:rPr>
        <w:t>。</w:t>
      </w:r>
    </w:p>
    <w:p w:rsidR="00CD1EDD" w:rsidRPr="00D436B1" w:rsidRDefault="0008645E" w:rsidP="00D436B1">
      <w:pPr>
        <w:spacing w:line="360" w:lineRule="auto"/>
        <w:ind w:leftChars="100" w:left="220" w:rightChars="100" w:right="220" w:firstLineChars="200" w:firstLine="560"/>
        <w:jc w:val="center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noProof/>
          <w:color w:val="FF0000"/>
          <w:sz w:val="28"/>
          <w:szCs w:val="28"/>
        </w:rPr>
        <w:drawing>
          <wp:inline distT="0" distB="0" distL="0" distR="0" wp14:anchorId="3C95ED73" wp14:editId="5EC33669">
            <wp:extent cx="8077200" cy="2374900"/>
            <wp:effectExtent l="0" t="0" r="0" b="0"/>
            <wp:docPr id="7" name="图片 7" descr="C:\Users\Administrator\Desktop\2021年第一季度态势分析\平均办理天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21年第一季度态势分析\平均办理天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4C" w:rsidRPr="000F0C4C" w:rsidRDefault="00CE6D21" w:rsidP="000F0C4C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EF177A">
        <w:rPr>
          <w:rFonts w:ascii="宋体" w:eastAsia="宋体" w:hAnsi="宋体" w:hint="eastAsia"/>
          <w:b/>
          <w:color w:val="FF0000"/>
          <w:sz w:val="30"/>
          <w:szCs w:val="30"/>
        </w:rPr>
        <w:lastRenderedPageBreak/>
        <w:t xml:space="preserve">    </w:t>
      </w:r>
      <w:r w:rsidRPr="000F0C4C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A860A7">
        <w:rPr>
          <w:rFonts w:ascii="宋体" w:eastAsia="宋体" w:hAnsi="宋体" w:hint="eastAsia"/>
          <w:b/>
          <w:sz w:val="30"/>
          <w:szCs w:val="30"/>
        </w:rPr>
        <w:t xml:space="preserve"> </w:t>
      </w:r>
      <w:r w:rsidR="00D436B1">
        <w:rPr>
          <w:rFonts w:ascii="宋体" w:eastAsia="宋体" w:hAnsi="宋体" w:hint="eastAsia"/>
          <w:b/>
          <w:sz w:val="30"/>
          <w:szCs w:val="30"/>
        </w:rPr>
        <w:t>3</w:t>
      </w:r>
      <w:r w:rsidR="000F0C4C" w:rsidRPr="000F0C4C">
        <w:rPr>
          <w:rFonts w:ascii="宋体" w:eastAsia="宋体" w:hAnsi="宋体" w:hint="eastAsia"/>
          <w:b/>
          <w:sz w:val="30"/>
          <w:szCs w:val="30"/>
        </w:rPr>
        <w:t>.上诉案件流转周期</w:t>
      </w:r>
    </w:p>
    <w:p w:rsidR="000F0C4C" w:rsidRPr="00A860A7" w:rsidRDefault="00A860A7" w:rsidP="00A860A7">
      <w:pPr>
        <w:spacing w:line="360" w:lineRule="auto"/>
        <w:ind w:leftChars="164" w:left="361" w:rightChars="100" w:right="220" w:firstLineChars="200" w:firstLine="600"/>
        <w:rPr>
          <w:rFonts w:ascii="宋体" w:eastAsia="宋体" w:hAnsi="宋体"/>
          <w:color w:val="FF0000"/>
          <w:sz w:val="30"/>
          <w:szCs w:val="30"/>
        </w:rPr>
      </w:pPr>
      <w:r w:rsidRPr="00A860A7">
        <w:rPr>
          <w:rFonts w:ascii="宋体" w:eastAsia="宋体" w:hAnsi="宋体" w:hint="eastAsia"/>
          <w:sz w:val="30"/>
          <w:szCs w:val="30"/>
        </w:rPr>
        <w:t>我</w:t>
      </w:r>
      <w:r w:rsidR="000F0C4C" w:rsidRPr="00A860A7">
        <w:rPr>
          <w:rFonts w:ascii="宋体" w:eastAsia="宋体" w:hAnsi="宋体" w:hint="eastAsia"/>
          <w:sz w:val="30"/>
          <w:szCs w:val="30"/>
        </w:rPr>
        <w:t>院</w:t>
      </w:r>
      <w:r w:rsidRPr="00A860A7">
        <w:rPr>
          <w:rFonts w:ascii="宋体" w:eastAsia="宋体" w:hAnsi="宋体" w:hint="eastAsia"/>
          <w:sz w:val="30"/>
          <w:szCs w:val="30"/>
        </w:rPr>
        <w:t>今年</w:t>
      </w:r>
      <w:r w:rsidR="000F0C4C" w:rsidRPr="00A860A7">
        <w:rPr>
          <w:rFonts w:ascii="宋体" w:eastAsia="宋体" w:hAnsi="宋体" w:hint="eastAsia"/>
          <w:sz w:val="30"/>
          <w:szCs w:val="30"/>
        </w:rPr>
        <w:t>一季度上诉案件平均移送天数为</w:t>
      </w:r>
      <w:r w:rsidR="00D25ABA" w:rsidRPr="00A860A7">
        <w:rPr>
          <w:rFonts w:ascii="宋体" w:eastAsia="宋体" w:hAnsi="宋体" w:hint="eastAsia"/>
          <w:sz w:val="30"/>
          <w:szCs w:val="30"/>
        </w:rPr>
        <w:t>46.31</w:t>
      </w:r>
      <w:r w:rsidR="000F0C4C" w:rsidRPr="00A860A7">
        <w:rPr>
          <w:rFonts w:ascii="宋体" w:eastAsia="宋体" w:hAnsi="宋体" w:hint="eastAsia"/>
          <w:sz w:val="30"/>
          <w:szCs w:val="30"/>
        </w:rPr>
        <w:t>天，较地区最低值的龙潭法院</w:t>
      </w:r>
      <w:r w:rsidR="00D25ABA" w:rsidRPr="00A860A7">
        <w:rPr>
          <w:rFonts w:ascii="宋体" w:eastAsia="宋体" w:hAnsi="宋体" w:hint="eastAsia"/>
          <w:sz w:val="30"/>
          <w:szCs w:val="30"/>
        </w:rPr>
        <w:t>39.18</w:t>
      </w:r>
      <w:r w:rsidR="000F0C4C" w:rsidRPr="00A860A7">
        <w:rPr>
          <w:rFonts w:ascii="宋体" w:eastAsia="宋体" w:hAnsi="宋体" w:hint="eastAsia"/>
          <w:sz w:val="30"/>
          <w:szCs w:val="30"/>
        </w:rPr>
        <w:t>天多</w:t>
      </w:r>
      <w:r w:rsidR="00D25ABA" w:rsidRPr="00A860A7">
        <w:rPr>
          <w:rFonts w:ascii="宋体" w:eastAsia="宋体" w:hAnsi="宋体" w:hint="eastAsia"/>
          <w:sz w:val="30"/>
          <w:szCs w:val="30"/>
        </w:rPr>
        <w:t xml:space="preserve">      7.13</w:t>
      </w:r>
      <w:r w:rsidR="000F0C4C" w:rsidRPr="00A860A7">
        <w:rPr>
          <w:rFonts w:ascii="宋体" w:eastAsia="宋体" w:hAnsi="宋体" w:hint="eastAsia"/>
          <w:sz w:val="30"/>
          <w:szCs w:val="30"/>
        </w:rPr>
        <w:t>天，较地区平均值7</w:t>
      </w:r>
      <w:r w:rsidR="00D25ABA" w:rsidRPr="00A860A7">
        <w:rPr>
          <w:rFonts w:ascii="宋体" w:eastAsia="宋体" w:hAnsi="宋体" w:hint="eastAsia"/>
          <w:sz w:val="30"/>
          <w:szCs w:val="30"/>
        </w:rPr>
        <w:t>8.78</w:t>
      </w:r>
      <w:r w:rsidR="000F0C4C" w:rsidRPr="00A860A7">
        <w:rPr>
          <w:rFonts w:ascii="宋体" w:eastAsia="宋体" w:hAnsi="宋体" w:hint="eastAsia"/>
          <w:sz w:val="30"/>
          <w:szCs w:val="30"/>
        </w:rPr>
        <w:t>天少</w:t>
      </w:r>
      <w:r w:rsidR="00D25ABA" w:rsidRPr="00A860A7">
        <w:rPr>
          <w:rFonts w:ascii="宋体" w:eastAsia="宋体" w:hAnsi="宋体" w:hint="eastAsia"/>
          <w:sz w:val="30"/>
          <w:szCs w:val="30"/>
        </w:rPr>
        <w:t>32.47</w:t>
      </w:r>
      <w:r w:rsidR="000F0C4C" w:rsidRPr="00A860A7">
        <w:rPr>
          <w:rFonts w:ascii="宋体" w:eastAsia="宋体" w:hAnsi="宋体" w:hint="eastAsia"/>
          <w:sz w:val="30"/>
          <w:szCs w:val="30"/>
        </w:rPr>
        <w:t>天。</w:t>
      </w:r>
    </w:p>
    <w:tbl>
      <w:tblPr>
        <w:tblW w:w="11512" w:type="dxa"/>
        <w:jc w:val="center"/>
        <w:tblLook w:val="04A0" w:firstRow="1" w:lastRow="0" w:firstColumn="1" w:lastColumn="0" w:noHBand="0" w:noVBand="1"/>
      </w:tblPr>
      <w:tblGrid>
        <w:gridCol w:w="2600"/>
        <w:gridCol w:w="1280"/>
        <w:gridCol w:w="1490"/>
        <w:gridCol w:w="1559"/>
        <w:gridCol w:w="1606"/>
        <w:gridCol w:w="1276"/>
        <w:gridCol w:w="1701"/>
      </w:tblGrid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小于30天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介于30到60天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介于60到90天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介于90到120天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大于120天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本地区平均流转周期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 xml:space="preserve">　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78.78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原审法院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FFFFFF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FFFFFF"/>
                <w:sz w:val="16"/>
                <w:szCs w:val="16"/>
              </w:rPr>
              <w:t> 平均流转周期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吉林市中级人民法院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82.24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吉林市昌邑区人民法院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57.65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吉林市龙潭区人民法院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39.18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吉林市船营区人民法院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53.57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吉林市丰满区人民法院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59.13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桦甸市人民法院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48.68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蛟河市人民法院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63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75.18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永吉县人民法院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45.8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舒兰市人民法院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52.67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磐石市人民法院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19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13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b/>
                <w:bCs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b/>
                <w:bCs/>
                <w:color w:val="5A5A5A"/>
                <w:sz w:val="16"/>
                <w:szCs w:val="16"/>
              </w:rPr>
              <w:t>46.31</w:t>
            </w:r>
          </w:p>
        </w:tc>
      </w:tr>
      <w:tr w:rsidR="00D25ABA" w:rsidRPr="00D25ABA" w:rsidTr="00D25ABA">
        <w:trPr>
          <w:trHeight w:val="280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吉林高新技术产业开发区人民法院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72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D25ABA" w:rsidRPr="00D25ABA" w:rsidRDefault="00D25ABA" w:rsidP="00D25AB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A5A5A"/>
                <w:sz w:val="16"/>
                <w:szCs w:val="16"/>
              </w:rPr>
            </w:pPr>
            <w:r w:rsidRPr="00D25ABA">
              <w:rPr>
                <w:rFonts w:ascii="微软雅黑" w:hAnsi="微软雅黑" w:cs="宋体" w:hint="eastAsia"/>
                <w:color w:val="5A5A5A"/>
                <w:sz w:val="16"/>
                <w:szCs w:val="16"/>
              </w:rPr>
              <w:t>50.95</w:t>
            </w:r>
          </w:p>
        </w:tc>
      </w:tr>
    </w:tbl>
    <w:p w:rsidR="00D25ABA" w:rsidRDefault="00D25ABA" w:rsidP="000F0C4C">
      <w:pPr>
        <w:spacing w:line="360" w:lineRule="auto"/>
        <w:ind w:leftChars="100" w:left="220" w:rightChars="100" w:right="220" w:firstLineChars="200" w:firstLine="560"/>
        <w:rPr>
          <w:rFonts w:ascii="宋体" w:eastAsia="宋体" w:hAnsi="宋体"/>
          <w:color w:val="FF0000"/>
          <w:sz w:val="28"/>
          <w:szCs w:val="28"/>
        </w:rPr>
      </w:pPr>
    </w:p>
    <w:p w:rsidR="006C0B67" w:rsidRDefault="00D436B1" w:rsidP="006C0B67">
      <w:pPr>
        <w:spacing w:line="360" w:lineRule="auto"/>
        <w:ind w:leftChars="100" w:left="220" w:rightChars="100" w:right="220" w:firstLineChars="200" w:firstLine="602"/>
        <w:rPr>
          <w:rFonts w:ascii="宋体" w:eastAsia="宋体" w:hAnsi="宋体"/>
          <w:b/>
          <w:sz w:val="30"/>
          <w:szCs w:val="30"/>
        </w:rPr>
      </w:pPr>
      <w:r w:rsidRPr="00234670">
        <w:rPr>
          <w:rFonts w:ascii="宋体" w:eastAsia="宋体" w:hAnsi="宋体" w:hint="eastAsia"/>
          <w:b/>
          <w:sz w:val="30"/>
          <w:szCs w:val="30"/>
        </w:rPr>
        <w:t>4.书记员集约化管理</w:t>
      </w:r>
    </w:p>
    <w:p w:rsidR="003E05C6" w:rsidRPr="006C0B67" w:rsidRDefault="003E05C6" w:rsidP="006C0B67">
      <w:pPr>
        <w:spacing w:line="360" w:lineRule="auto"/>
        <w:ind w:leftChars="100" w:left="220" w:rightChars="100" w:right="220" w:firstLineChars="200" w:firstLine="600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我院已于2月份拟定了书记员集约化管理工作方案</w:t>
      </w:r>
      <w:r w:rsidR="00234670">
        <w:rPr>
          <w:rFonts w:ascii="宋体" w:eastAsia="宋体" w:hAnsi="宋体" w:hint="eastAsia"/>
          <w:sz w:val="30"/>
          <w:szCs w:val="30"/>
        </w:rPr>
        <w:t>，目前正积极推进实现集约化管理。</w:t>
      </w:r>
    </w:p>
    <w:p w:rsidR="00D436B1" w:rsidRPr="00234670" w:rsidRDefault="00D436B1" w:rsidP="00234670">
      <w:pPr>
        <w:spacing w:line="360" w:lineRule="auto"/>
        <w:ind w:leftChars="100" w:left="220" w:rightChars="100" w:right="220" w:firstLineChars="200" w:firstLine="602"/>
        <w:rPr>
          <w:rFonts w:ascii="宋体" w:eastAsia="宋体" w:hAnsi="宋体"/>
          <w:b/>
          <w:sz w:val="30"/>
          <w:szCs w:val="30"/>
        </w:rPr>
      </w:pPr>
      <w:r w:rsidRPr="00234670">
        <w:rPr>
          <w:rFonts w:ascii="宋体" w:eastAsia="宋体" w:hAnsi="宋体" w:hint="eastAsia"/>
          <w:b/>
          <w:sz w:val="30"/>
          <w:szCs w:val="30"/>
        </w:rPr>
        <w:lastRenderedPageBreak/>
        <w:t>5.全流程无纸化办案</w:t>
      </w:r>
    </w:p>
    <w:p w:rsidR="003E05C6" w:rsidRPr="003E05C6" w:rsidRDefault="003E05C6" w:rsidP="003E05C6">
      <w:pPr>
        <w:spacing w:line="360" w:lineRule="auto"/>
        <w:ind w:leftChars="236" w:left="519" w:rightChars="100" w:right="220" w:firstLineChars="200"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我院已根据中院印发的全流程无纸化办案相关制度，结合本院实际情况，制定了工作方案，正有序开展各项进程。电子卷宗随案生成，智能编目，网上阅卷，自动归档，</w:t>
      </w:r>
      <w:r w:rsidR="00234670">
        <w:rPr>
          <w:rFonts w:ascii="宋体" w:eastAsia="宋体" w:hAnsi="宋体" w:hint="eastAsia"/>
          <w:sz w:val="30"/>
          <w:szCs w:val="30"/>
        </w:rPr>
        <w:t>工作情况较好，</w:t>
      </w:r>
      <w:r>
        <w:rPr>
          <w:rFonts w:ascii="宋体" w:eastAsia="宋体" w:hAnsi="宋体" w:hint="eastAsia"/>
          <w:sz w:val="30"/>
          <w:szCs w:val="30"/>
        </w:rPr>
        <w:t>法律文书辅助生成率</w:t>
      </w:r>
      <w:r w:rsidR="00234670">
        <w:rPr>
          <w:rFonts w:ascii="宋体" w:eastAsia="宋体" w:hAnsi="宋体" w:hint="eastAsia"/>
          <w:sz w:val="30"/>
          <w:szCs w:val="30"/>
        </w:rPr>
        <w:t>和</w:t>
      </w:r>
      <w:r>
        <w:rPr>
          <w:rFonts w:ascii="宋体" w:eastAsia="宋体" w:hAnsi="宋体" w:hint="eastAsia"/>
          <w:sz w:val="30"/>
          <w:szCs w:val="30"/>
        </w:rPr>
        <w:t>智慧</w:t>
      </w:r>
      <w:r w:rsidR="00234670">
        <w:rPr>
          <w:rFonts w:ascii="宋体" w:eastAsia="宋体" w:hAnsi="宋体" w:hint="eastAsia"/>
          <w:sz w:val="30"/>
          <w:szCs w:val="30"/>
        </w:rPr>
        <w:t>庭审利用率还</w:t>
      </w:r>
      <w:r>
        <w:rPr>
          <w:rFonts w:ascii="宋体" w:eastAsia="宋体" w:hAnsi="宋体" w:hint="eastAsia"/>
          <w:sz w:val="30"/>
          <w:szCs w:val="30"/>
        </w:rPr>
        <w:t>有待提高</w:t>
      </w:r>
      <w:r w:rsidR="00234670">
        <w:rPr>
          <w:rFonts w:ascii="宋体" w:eastAsia="宋体" w:hAnsi="宋体" w:hint="eastAsia"/>
          <w:sz w:val="30"/>
          <w:szCs w:val="30"/>
        </w:rPr>
        <w:t>。</w:t>
      </w:r>
    </w:p>
    <w:p w:rsidR="00D436B1" w:rsidRPr="006C0B67" w:rsidRDefault="00D436B1" w:rsidP="006C0B67">
      <w:pPr>
        <w:spacing w:line="360" w:lineRule="auto"/>
        <w:ind w:leftChars="100" w:left="220" w:rightChars="100" w:right="220" w:firstLineChars="200" w:firstLine="560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/>
          <w:noProof/>
          <w:color w:val="FF0000"/>
          <w:sz w:val="28"/>
          <w:szCs w:val="28"/>
        </w:rPr>
        <w:drawing>
          <wp:inline distT="0" distB="0" distL="0" distR="0" wp14:anchorId="49B8E11B" wp14:editId="54A0B2E8">
            <wp:extent cx="7620000" cy="2787650"/>
            <wp:effectExtent l="0" t="0" r="0" b="0"/>
            <wp:docPr id="3" name="图片 3" descr="C:\Users\Administrator\Desktop\2021年第一季度态势分析\随案生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21年第一季度态势分析\随案生成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C5" w:rsidRPr="003E05C6" w:rsidRDefault="00910E52" w:rsidP="003E05C6">
      <w:pPr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 w:rsidRPr="00910E52">
        <w:rPr>
          <w:rFonts w:ascii="宋体" w:eastAsia="宋体" w:hAnsi="宋体" w:hint="eastAsia"/>
          <w:b/>
          <w:sz w:val="32"/>
          <w:szCs w:val="32"/>
        </w:rPr>
        <w:t>四</w:t>
      </w:r>
      <w:r w:rsidR="00ED06EE" w:rsidRPr="00910E52">
        <w:rPr>
          <w:rFonts w:ascii="宋体" w:eastAsia="宋体" w:hAnsi="宋体" w:hint="eastAsia"/>
          <w:b/>
          <w:sz w:val="32"/>
          <w:szCs w:val="32"/>
        </w:rPr>
        <w:t>、</w:t>
      </w:r>
      <w:r w:rsidR="000E6902" w:rsidRPr="00910E52">
        <w:rPr>
          <w:rFonts w:ascii="宋体" w:eastAsia="宋体" w:hAnsi="宋体" w:hint="eastAsia"/>
          <w:b/>
          <w:sz w:val="32"/>
          <w:szCs w:val="32"/>
        </w:rPr>
        <w:t>智慧法院建设</w:t>
      </w:r>
      <w:r w:rsidR="005045AE" w:rsidRPr="00910E52">
        <w:rPr>
          <w:rFonts w:ascii="宋体" w:eastAsia="宋体" w:hAnsi="宋体" w:hint="eastAsia"/>
          <w:b/>
          <w:sz w:val="32"/>
          <w:szCs w:val="32"/>
        </w:rPr>
        <w:t>与应用</w:t>
      </w:r>
      <w:r w:rsidR="00A02555" w:rsidRPr="00910E52">
        <w:rPr>
          <w:rFonts w:ascii="宋体" w:eastAsia="宋体" w:hAnsi="宋体" w:hint="eastAsia"/>
          <w:b/>
          <w:sz w:val="32"/>
          <w:szCs w:val="32"/>
        </w:rPr>
        <w:t>情况</w:t>
      </w:r>
    </w:p>
    <w:p w:rsidR="00066A4A" w:rsidRPr="0029092F" w:rsidRDefault="00234670" w:rsidP="0029092F">
      <w:pPr>
        <w:spacing w:line="360" w:lineRule="auto"/>
        <w:ind w:leftChars="100" w:left="220" w:rightChars="100" w:right="220" w:firstLineChars="200" w:firstLine="600"/>
        <w:jc w:val="both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lastRenderedPageBreak/>
        <w:t>我</w:t>
      </w:r>
      <w:r w:rsidR="00CC466C" w:rsidRPr="0029092F">
        <w:rPr>
          <w:rFonts w:ascii="宋体" w:eastAsia="宋体" w:hAnsi="宋体" w:hint="eastAsia"/>
          <w:sz w:val="30"/>
          <w:szCs w:val="30"/>
        </w:rPr>
        <w:t>院</w:t>
      </w:r>
      <w:r>
        <w:rPr>
          <w:rFonts w:ascii="宋体" w:eastAsia="宋体" w:hAnsi="宋体" w:hint="eastAsia"/>
          <w:sz w:val="30"/>
          <w:szCs w:val="30"/>
        </w:rPr>
        <w:t>已建设智能辅助办案中心，1个智能接待室，12个智能法庭，1个智能合议室，建成智能审委会。</w:t>
      </w:r>
      <w:r w:rsidR="00910E52" w:rsidRPr="0029092F">
        <w:rPr>
          <w:rFonts w:ascii="宋体" w:eastAsia="宋体" w:hAnsi="宋体" w:hint="eastAsia"/>
          <w:sz w:val="30"/>
          <w:szCs w:val="30"/>
        </w:rPr>
        <w:t>今年</w:t>
      </w:r>
      <w:r w:rsidR="00E116D6" w:rsidRPr="0029092F">
        <w:rPr>
          <w:rFonts w:ascii="宋体" w:eastAsia="宋体" w:hAnsi="宋体" w:hint="eastAsia"/>
          <w:sz w:val="30"/>
          <w:szCs w:val="30"/>
        </w:rPr>
        <w:t>一季度</w:t>
      </w:r>
      <w:r w:rsidR="00CC466C" w:rsidRPr="0029092F">
        <w:rPr>
          <w:rFonts w:ascii="宋体" w:eastAsia="宋体" w:hAnsi="宋体" w:hint="eastAsia"/>
          <w:sz w:val="30"/>
          <w:szCs w:val="30"/>
        </w:rPr>
        <w:t>网上立案</w:t>
      </w:r>
      <w:r w:rsidR="009E4C0E" w:rsidRPr="0029092F">
        <w:rPr>
          <w:rFonts w:ascii="宋体" w:eastAsia="宋体" w:hAnsi="宋体" w:hint="eastAsia"/>
          <w:sz w:val="30"/>
          <w:szCs w:val="30"/>
        </w:rPr>
        <w:t>8</w:t>
      </w:r>
      <w:r w:rsidR="00910E52" w:rsidRPr="0029092F">
        <w:rPr>
          <w:rFonts w:ascii="宋体" w:eastAsia="宋体" w:hAnsi="宋体" w:hint="eastAsia"/>
          <w:sz w:val="30"/>
          <w:szCs w:val="30"/>
        </w:rPr>
        <w:t>28</w:t>
      </w:r>
      <w:r w:rsidR="00CC466C" w:rsidRPr="0029092F">
        <w:rPr>
          <w:rFonts w:ascii="宋体" w:eastAsia="宋体" w:hAnsi="宋体" w:hint="eastAsia"/>
          <w:sz w:val="30"/>
          <w:szCs w:val="30"/>
        </w:rPr>
        <w:t>件，</w:t>
      </w:r>
      <w:r w:rsidR="00066A4A" w:rsidRPr="0029092F">
        <w:rPr>
          <w:rFonts w:ascii="宋体" w:eastAsia="宋体" w:hAnsi="宋体" w:hint="eastAsia"/>
          <w:sz w:val="30"/>
          <w:szCs w:val="30"/>
        </w:rPr>
        <w:t>网上立案率为9</w:t>
      </w:r>
      <w:r w:rsidR="00910E52" w:rsidRPr="0029092F">
        <w:rPr>
          <w:rFonts w:ascii="宋体" w:eastAsia="宋体" w:hAnsi="宋体" w:hint="eastAsia"/>
          <w:sz w:val="30"/>
          <w:szCs w:val="30"/>
        </w:rPr>
        <w:t>6.98</w:t>
      </w:r>
      <w:r w:rsidR="00066A4A" w:rsidRPr="0029092F">
        <w:rPr>
          <w:rFonts w:ascii="宋体" w:eastAsia="宋体" w:hAnsi="宋体" w:hint="eastAsia"/>
          <w:sz w:val="30"/>
          <w:szCs w:val="30"/>
        </w:rPr>
        <w:t>%</w:t>
      </w:r>
      <w:r w:rsidR="00910E52" w:rsidRPr="0029092F">
        <w:rPr>
          <w:rFonts w:ascii="宋体" w:eastAsia="宋体" w:hAnsi="宋体" w:hint="eastAsia"/>
          <w:sz w:val="30"/>
          <w:szCs w:val="30"/>
        </w:rPr>
        <w:t>，</w:t>
      </w:r>
      <w:r w:rsidR="004875CF" w:rsidRPr="0029092F">
        <w:rPr>
          <w:rFonts w:ascii="宋体" w:eastAsia="宋体" w:hAnsi="宋体" w:hint="eastAsia"/>
          <w:sz w:val="30"/>
          <w:szCs w:val="30"/>
        </w:rPr>
        <w:t>证据交换</w:t>
      </w:r>
      <w:r w:rsidR="006C3198">
        <w:rPr>
          <w:rFonts w:ascii="宋体" w:eastAsia="宋体" w:hAnsi="宋体" w:hint="eastAsia"/>
          <w:sz w:val="30"/>
          <w:szCs w:val="30"/>
        </w:rPr>
        <w:t>178</w:t>
      </w:r>
      <w:r w:rsidR="00910E52" w:rsidRPr="0029092F">
        <w:rPr>
          <w:rFonts w:ascii="宋体" w:eastAsia="宋体" w:hAnsi="宋体" w:hint="eastAsia"/>
          <w:sz w:val="30"/>
          <w:szCs w:val="30"/>
        </w:rPr>
        <w:t>次，</w:t>
      </w:r>
      <w:r w:rsidR="006C3198">
        <w:rPr>
          <w:rFonts w:ascii="宋体" w:eastAsia="宋体" w:hAnsi="宋体" w:hint="eastAsia"/>
          <w:sz w:val="30"/>
          <w:szCs w:val="30"/>
        </w:rPr>
        <w:t>云会议163</w:t>
      </w:r>
      <w:r w:rsidR="004875CF" w:rsidRPr="0029092F">
        <w:rPr>
          <w:rFonts w:ascii="宋体" w:eastAsia="宋体" w:hAnsi="宋体" w:hint="eastAsia"/>
          <w:sz w:val="30"/>
          <w:szCs w:val="30"/>
        </w:rPr>
        <w:t>次</w:t>
      </w:r>
      <w:r w:rsidR="00910E52" w:rsidRPr="0029092F">
        <w:rPr>
          <w:rFonts w:ascii="宋体" w:eastAsia="宋体" w:hAnsi="宋体" w:hint="eastAsia"/>
          <w:sz w:val="30"/>
          <w:szCs w:val="30"/>
        </w:rPr>
        <w:t>，</w:t>
      </w:r>
      <w:r w:rsidR="004875CF" w:rsidRPr="0029092F">
        <w:rPr>
          <w:rFonts w:ascii="宋体" w:eastAsia="宋体" w:hAnsi="宋体" w:hint="eastAsia"/>
          <w:sz w:val="30"/>
          <w:szCs w:val="30"/>
        </w:rPr>
        <w:t>电子送达</w:t>
      </w:r>
      <w:r w:rsidR="006C3198">
        <w:rPr>
          <w:rFonts w:ascii="宋体" w:eastAsia="宋体" w:hAnsi="宋体" w:hint="eastAsia"/>
          <w:sz w:val="30"/>
          <w:szCs w:val="30"/>
        </w:rPr>
        <w:t>1604</w:t>
      </w:r>
      <w:r w:rsidR="00910E52" w:rsidRPr="0029092F">
        <w:rPr>
          <w:rFonts w:ascii="宋体" w:eastAsia="宋体" w:hAnsi="宋体" w:hint="eastAsia"/>
          <w:sz w:val="30"/>
          <w:szCs w:val="30"/>
        </w:rPr>
        <w:t>次，</w:t>
      </w:r>
      <w:r w:rsidR="00CC466C" w:rsidRPr="0029092F">
        <w:rPr>
          <w:rFonts w:ascii="宋体" w:eastAsia="宋体" w:hAnsi="宋体" w:hint="eastAsia"/>
          <w:sz w:val="30"/>
          <w:szCs w:val="30"/>
        </w:rPr>
        <w:t>网上交费</w:t>
      </w:r>
      <w:r w:rsidR="00910E52" w:rsidRPr="0029092F">
        <w:rPr>
          <w:rFonts w:ascii="宋体" w:eastAsia="宋体" w:hAnsi="宋体" w:hint="eastAsia"/>
          <w:sz w:val="30"/>
          <w:szCs w:val="30"/>
        </w:rPr>
        <w:t>371</w:t>
      </w:r>
      <w:r w:rsidR="00CC466C" w:rsidRPr="0029092F">
        <w:rPr>
          <w:rFonts w:ascii="宋体" w:eastAsia="宋体" w:hAnsi="宋体" w:hint="eastAsia"/>
          <w:sz w:val="30"/>
          <w:szCs w:val="30"/>
        </w:rPr>
        <w:t>次</w:t>
      </w:r>
      <w:r w:rsidR="00910E52" w:rsidRPr="0029092F">
        <w:rPr>
          <w:rFonts w:ascii="宋体" w:eastAsia="宋体" w:hAnsi="宋体" w:hint="eastAsia"/>
          <w:sz w:val="30"/>
          <w:szCs w:val="30"/>
        </w:rPr>
        <w:t>，</w:t>
      </w:r>
      <w:r w:rsidR="00CC466C" w:rsidRPr="0029092F">
        <w:rPr>
          <w:rFonts w:ascii="宋体" w:eastAsia="宋体" w:hAnsi="宋体" w:hint="eastAsia"/>
          <w:sz w:val="30"/>
          <w:szCs w:val="30"/>
        </w:rPr>
        <w:t>网上阅卷</w:t>
      </w:r>
      <w:r w:rsidR="007077A1" w:rsidRPr="0029092F">
        <w:rPr>
          <w:rFonts w:ascii="宋体" w:eastAsia="宋体" w:hAnsi="宋体" w:hint="eastAsia"/>
          <w:sz w:val="30"/>
          <w:szCs w:val="30"/>
        </w:rPr>
        <w:t>57</w:t>
      </w:r>
      <w:r w:rsidR="004875CF" w:rsidRPr="0029092F">
        <w:rPr>
          <w:rFonts w:ascii="宋体" w:eastAsia="宋体" w:hAnsi="宋体" w:hint="eastAsia"/>
          <w:sz w:val="30"/>
          <w:szCs w:val="30"/>
        </w:rPr>
        <w:t>次，</w:t>
      </w:r>
      <w:r w:rsidR="00CC466C" w:rsidRPr="0029092F">
        <w:rPr>
          <w:rFonts w:ascii="宋体" w:eastAsia="宋体" w:hAnsi="宋体" w:hint="eastAsia"/>
          <w:sz w:val="30"/>
          <w:szCs w:val="30"/>
        </w:rPr>
        <w:t>审诉辩</w:t>
      </w:r>
      <w:r w:rsidR="007077A1" w:rsidRPr="0029092F">
        <w:rPr>
          <w:rFonts w:ascii="宋体" w:eastAsia="宋体" w:hAnsi="宋体" w:hint="eastAsia"/>
          <w:sz w:val="30"/>
          <w:szCs w:val="30"/>
        </w:rPr>
        <w:t>699</w:t>
      </w:r>
      <w:r w:rsidR="00CC466C" w:rsidRPr="0029092F">
        <w:rPr>
          <w:rFonts w:ascii="宋体" w:eastAsia="宋体" w:hAnsi="宋体" w:hint="eastAsia"/>
          <w:sz w:val="30"/>
          <w:szCs w:val="30"/>
        </w:rPr>
        <w:t>次。</w:t>
      </w:r>
    </w:p>
    <w:p w:rsidR="0001406F" w:rsidRPr="00910E52" w:rsidRDefault="00F85E6E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 w:rsidRPr="00910E52">
        <w:rPr>
          <w:rFonts w:ascii="仿宋_GB2312" w:eastAsia="仿宋_GB2312" w:hAnsi="宋体" w:hint="eastAsia"/>
          <w:b/>
          <w:sz w:val="28"/>
          <w:szCs w:val="28"/>
        </w:rPr>
        <w:t>吉林市辖区基层法院电子法院应用情况统计表</w:t>
      </w:r>
    </w:p>
    <w:tbl>
      <w:tblPr>
        <w:tblW w:w="12620" w:type="dxa"/>
        <w:jc w:val="center"/>
        <w:tblInd w:w="108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0"/>
      </w:tblGrid>
      <w:tr w:rsidR="003A58EE" w:rsidRPr="003A58EE" w:rsidTr="003A58EE">
        <w:trPr>
          <w:trHeight w:val="360"/>
          <w:jc w:val="center"/>
        </w:trPr>
        <w:tc>
          <w:tcPr>
            <w:tcW w:w="8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统计区间：2021年1月1日至2021年3月31日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网上交费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电子送达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网上阅卷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云会议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证据交换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审诉辩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1129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547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1274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853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931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698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546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974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699</w:t>
            </w:r>
          </w:p>
        </w:tc>
      </w:tr>
      <w:tr w:rsidR="003A58EE" w:rsidRPr="003A58EE" w:rsidTr="003A58EE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A58EE" w:rsidRPr="003A58EE" w:rsidRDefault="003A58EE" w:rsidP="003A58E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3A58E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538</w:t>
            </w:r>
          </w:p>
        </w:tc>
      </w:tr>
    </w:tbl>
    <w:p w:rsidR="008034CE" w:rsidRDefault="008034CE" w:rsidP="003E05C6">
      <w:pPr>
        <w:ind w:rightChars="100" w:right="220"/>
        <w:jc w:val="both"/>
        <w:rPr>
          <w:rFonts w:ascii="宋体" w:eastAsia="宋体" w:hAnsi="宋体"/>
          <w:b/>
          <w:color w:val="FF0000"/>
          <w:sz w:val="32"/>
          <w:szCs w:val="32"/>
        </w:rPr>
      </w:pPr>
    </w:p>
    <w:p w:rsidR="009869B5" w:rsidRPr="00C558E3" w:rsidRDefault="00910E52" w:rsidP="00C558E3">
      <w:pPr>
        <w:tabs>
          <w:tab w:val="left" w:pos="7230"/>
        </w:tabs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 w:rsidRPr="00910E52">
        <w:rPr>
          <w:rFonts w:ascii="宋体" w:eastAsia="宋体" w:hAnsi="宋体" w:hint="eastAsia"/>
          <w:b/>
          <w:sz w:val="32"/>
          <w:szCs w:val="32"/>
        </w:rPr>
        <w:t>五</w:t>
      </w:r>
      <w:r w:rsidR="009C11EB" w:rsidRPr="00910E52">
        <w:rPr>
          <w:rFonts w:ascii="宋体" w:eastAsia="宋体" w:hAnsi="宋体" w:hint="eastAsia"/>
          <w:b/>
          <w:sz w:val="32"/>
          <w:szCs w:val="32"/>
        </w:rPr>
        <w:t>、</w:t>
      </w:r>
      <w:r w:rsidR="007077A1" w:rsidRPr="00C558E3">
        <w:rPr>
          <w:rFonts w:ascii="宋体" w:eastAsia="宋体" w:hAnsi="宋体" w:hint="eastAsia"/>
          <w:b/>
          <w:sz w:val="32"/>
          <w:szCs w:val="32"/>
        </w:rPr>
        <w:t>呈现的</w:t>
      </w:r>
      <w:r w:rsidR="009C11EB" w:rsidRPr="00C558E3">
        <w:rPr>
          <w:rFonts w:ascii="宋体" w:eastAsia="宋体" w:hAnsi="宋体" w:hint="eastAsia"/>
          <w:b/>
          <w:sz w:val="32"/>
          <w:szCs w:val="32"/>
        </w:rPr>
        <w:t>态势</w:t>
      </w:r>
      <w:r w:rsidR="007077A1" w:rsidRPr="00C558E3">
        <w:rPr>
          <w:rFonts w:ascii="宋体" w:eastAsia="宋体" w:hAnsi="宋体" w:hint="eastAsia"/>
          <w:b/>
          <w:sz w:val="32"/>
          <w:szCs w:val="32"/>
        </w:rPr>
        <w:t>情况及建议</w:t>
      </w:r>
    </w:p>
    <w:p w:rsidR="00066A4A" w:rsidRPr="00C558E3" w:rsidRDefault="00C65F6E" w:rsidP="00C558E3">
      <w:pPr>
        <w:tabs>
          <w:tab w:val="left" w:pos="7230"/>
        </w:tabs>
        <w:spacing w:line="360" w:lineRule="auto"/>
        <w:ind w:leftChars="100" w:left="220" w:rightChars="100" w:right="220"/>
        <w:jc w:val="both"/>
        <w:rPr>
          <w:rFonts w:ascii="宋体" w:eastAsia="宋体" w:hAnsi="宋体"/>
          <w:sz w:val="30"/>
          <w:szCs w:val="30"/>
        </w:rPr>
      </w:pPr>
      <w:r w:rsidRPr="00C558E3">
        <w:rPr>
          <w:rFonts w:ascii="宋体" w:eastAsia="宋体" w:hAnsi="宋体" w:hint="eastAsia"/>
          <w:b/>
          <w:sz w:val="30"/>
          <w:szCs w:val="30"/>
        </w:rPr>
        <w:lastRenderedPageBreak/>
        <w:t xml:space="preserve">   </w:t>
      </w:r>
      <w:r w:rsidR="00C456D9" w:rsidRPr="00C558E3">
        <w:rPr>
          <w:rFonts w:ascii="宋体" w:eastAsia="宋体" w:hAnsi="宋体" w:hint="eastAsia"/>
          <w:b/>
          <w:sz w:val="30"/>
          <w:szCs w:val="30"/>
        </w:rPr>
        <w:t>（一）</w:t>
      </w:r>
      <w:r w:rsidR="007077A1" w:rsidRPr="00C558E3">
        <w:rPr>
          <w:rFonts w:ascii="宋体" w:eastAsia="宋体" w:hAnsi="宋体" w:hint="eastAsia"/>
          <w:b/>
          <w:sz w:val="30"/>
          <w:szCs w:val="30"/>
        </w:rPr>
        <w:t>基础核心指标完成较好，司法公开</w:t>
      </w:r>
      <w:r w:rsidR="00222C9C" w:rsidRPr="00C558E3">
        <w:rPr>
          <w:rFonts w:ascii="宋体" w:eastAsia="宋体" w:hAnsi="宋体" w:hint="eastAsia"/>
          <w:b/>
          <w:sz w:val="30"/>
          <w:szCs w:val="30"/>
        </w:rPr>
        <w:t>需加强</w:t>
      </w:r>
      <w:r w:rsidR="007077A1" w:rsidRPr="00C558E3">
        <w:rPr>
          <w:rFonts w:ascii="宋体" w:eastAsia="宋体" w:hAnsi="宋体" w:hint="eastAsia"/>
          <w:b/>
          <w:sz w:val="30"/>
          <w:szCs w:val="30"/>
        </w:rPr>
        <w:t>。</w:t>
      </w:r>
      <w:r w:rsidR="00A860A7">
        <w:rPr>
          <w:rFonts w:ascii="宋体" w:eastAsia="宋体" w:hAnsi="宋体" w:hint="eastAsia"/>
          <w:sz w:val="30"/>
          <w:szCs w:val="30"/>
        </w:rPr>
        <w:t>结案率、服判息诉率等八</w:t>
      </w:r>
      <w:r w:rsidR="00222C9C" w:rsidRPr="00C558E3">
        <w:rPr>
          <w:rFonts w:ascii="宋体" w:eastAsia="宋体" w:hAnsi="宋体" w:hint="eastAsia"/>
          <w:sz w:val="30"/>
          <w:szCs w:val="30"/>
        </w:rPr>
        <w:t>项基础指标项均达</w:t>
      </w:r>
      <w:r w:rsidR="00E459F7">
        <w:rPr>
          <w:rFonts w:ascii="宋体" w:eastAsia="宋体" w:hAnsi="宋体" w:hint="eastAsia"/>
          <w:sz w:val="30"/>
          <w:szCs w:val="30"/>
        </w:rPr>
        <w:t>标</w:t>
      </w:r>
      <w:r w:rsidR="00051F15" w:rsidRPr="00C558E3">
        <w:rPr>
          <w:rFonts w:ascii="宋体" w:eastAsia="宋体" w:hAnsi="宋体" w:hint="eastAsia"/>
          <w:sz w:val="30"/>
          <w:szCs w:val="30"/>
        </w:rPr>
        <w:t>，应继续保持</w:t>
      </w:r>
      <w:r w:rsidR="00222C9C" w:rsidRPr="00C558E3">
        <w:rPr>
          <w:rFonts w:ascii="宋体" w:eastAsia="宋体" w:hAnsi="宋体" w:hint="eastAsia"/>
          <w:sz w:val="30"/>
          <w:szCs w:val="30"/>
        </w:rPr>
        <w:t>。</w:t>
      </w:r>
      <w:r w:rsidR="00A860A7" w:rsidRPr="00C558E3">
        <w:rPr>
          <w:rFonts w:ascii="宋体" w:eastAsia="宋体" w:hAnsi="宋体" w:hint="eastAsia"/>
          <w:sz w:val="30"/>
          <w:szCs w:val="30"/>
        </w:rPr>
        <w:t>在院党组</w:t>
      </w:r>
      <w:r w:rsidR="00E459F7">
        <w:rPr>
          <w:rFonts w:ascii="宋体" w:eastAsia="宋体" w:hAnsi="宋体" w:hint="eastAsia"/>
          <w:sz w:val="30"/>
          <w:szCs w:val="30"/>
        </w:rPr>
        <w:t>的有力调度和</w:t>
      </w:r>
      <w:r w:rsidR="00A860A7">
        <w:rPr>
          <w:rFonts w:ascii="宋体" w:eastAsia="宋体" w:hAnsi="宋体" w:hint="eastAsia"/>
          <w:sz w:val="30"/>
          <w:szCs w:val="30"/>
        </w:rPr>
        <w:t>各</w:t>
      </w:r>
      <w:r w:rsidR="00A860A7" w:rsidRPr="00C558E3">
        <w:rPr>
          <w:rFonts w:ascii="宋体" w:eastAsia="宋体" w:hAnsi="宋体" w:hint="eastAsia"/>
          <w:sz w:val="30"/>
          <w:szCs w:val="30"/>
        </w:rPr>
        <w:t>办案法官的</w:t>
      </w:r>
      <w:r w:rsidR="00A860A7">
        <w:rPr>
          <w:rFonts w:ascii="宋体" w:eastAsia="宋体" w:hAnsi="宋体" w:hint="eastAsia"/>
          <w:sz w:val="30"/>
          <w:szCs w:val="30"/>
        </w:rPr>
        <w:t>不懈</w:t>
      </w:r>
      <w:r w:rsidR="00A860A7" w:rsidRPr="00C558E3">
        <w:rPr>
          <w:rFonts w:ascii="宋体" w:eastAsia="宋体" w:hAnsi="宋体" w:hint="eastAsia"/>
          <w:sz w:val="30"/>
          <w:szCs w:val="30"/>
        </w:rPr>
        <w:t>努力下，旧存</w:t>
      </w:r>
      <w:r w:rsidR="00A860A7">
        <w:rPr>
          <w:rFonts w:ascii="宋体" w:eastAsia="宋体" w:hAnsi="宋体" w:hint="eastAsia"/>
          <w:sz w:val="30"/>
          <w:szCs w:val="30"/>
        </w:rPr>
        <w:t>案件</w:t>
      </w:r>
      <w:r w:rsidR="00A860A7" w:rsidRPr="00C558E3">
        <w:rPr>
          <w:rFonts w:ascii="宋体" w:eastAsia="宋体" w:hAnsi="宋体" w:hint="eastAsia"/>
          <w:sz w:val="30"/>
          <w:szCs w:val="30"/>
        </w:rPr>
        <w:t>清理进度在地区领先。</w:t>
      </w:r>
      <w:r w:rsidR="00222C9C" w:rsidRPr="00C558E3">
        <w:rPr>
          <w:rFonts w:ascii="宋体" w:eastAsia="宋体" w:hAnsi="宋体" w:hint="eastAsia"/>
          <w:sz w:val="30"/>
          <w:szCs w:val="30"/>
        </w:rPr>
        <w:t>司法公开方面，案件有效公开率虽然达标，但应</w:t>
      </w:r>
      <w:r w:rsidR="00E459F7">
        <w:rPr>
          <w:rFonts w:ascii="宋体" w:eastAsia="宋体" w:hAnsi="宋体" w:hint="eastAsia"/>
          <w:sz w:val="30"/>
          <w:szCs w:val="30"/>
        </w:rPr>
        <w:t>实行动态清理，力争</w:t>
      </w:r>
      <w:r w:rsidR="00222C9C" w:rsidRPr="00C558E3">
        <w:rPr>
          <w:rFonts w:ascii="宋体" w:eastAsia="宋体" w:hAnsi="宋体" w:hint="eastAsia"/>
          <w:sz w:val="30"/>
          <w:szCs w:val="30"/>
        </w:rPr>
        <w:t>清零。庭审直播</w:t>
      </w:r>
      <w:r w:rsidR="005B4CC2">
        <w:rPr>
          <w:rFonts w:ascii="宋体" w:eastAsia="宋体" w:hAnsi="宋体" w:hint="eastAsia"/>
          <w:sz w:val="30"/>
          <w:szCs w:val="30"/>
        </w:rPr>
        <w:t>率</w:t>
      </w:r>
      <w:r w:rsidR="00A860A7">
        <w:rPr>
          <w:rFonts w:ascii="宋体" w:eastAsia="宋体" w:hAnsi="宋体" w:hint="eastAsia"/>
          <w:sz w:val="30"/>
          <w:szCs w:val="30"/>
        </w:rPr>
        <w:t>仍采用去年的计算方式，目前与35%的指标有较大差距，仍须常态化进行</w:t>
      </w:r>
      <w:r w:rsidR="00CC6840">
        <w:rPr>
          <w:rFonts w:ascii="宋体" w:eastAsia="宋体" w:hAnsi="宋体" w:hint="eastAsia"/>
          <w:sz w:val="30"/>
          <w:szCs w:val="30"/>
        </w:rPr>
        <w:t>。</w:t>
      </w:r>
      <w:r w:rsidR="00222C9C" w:rsidRPr="00C558E3">
        <w:rPr>
          <w:rFonts w:ascii="宋体" w:eastAsia="宋体" w:hAnsi="宋体" w:hint="eastAsia"/>
          <w:sz w:val="30"/>
          <w:szCs w:val="30"/>
        </w:rPr>
        <w:t>裁判文书上网率</w:t>
      </w:r>
      <w:r w:rsidR="00051F15" w:rsidRPr="00C558E3">
        <w:rPr>
          <w:rFonts w:ascii="宋体" w:eastAsia="宋体" w:hAnsi="宋体" w:hint="eastAsia"/>
          <w:sz w:val="30"/>
          <w:szCs w:val="30"/>
        </w:rPr>
        <w:t>是我院</w:t>
      </w:r>
      <w:r w:rsidR="00E459F7">
        <w:rPr>
          <w:rFonts w:ascii="宋体" w:eastAsia="宋体" w:hAnsi="宋体" w:hint="eastAsia"/>
          <w:sz w:val="30"/>
          <w:szCs w:val="30"/>
        </w:rPr>
        <w:t>以往</w:t>
      </w:r>
      <w:r w:rsidR="00051F15" w:rsidRPr="00C558E3">
        <w:rPr>
          <w:rFonts w:ascii="宋体" w:eastAsia="宋体" w:hAnsi="宋体" w:hint="eastAsia"/>
          <w:sz w:val="30"/>
          <w:szCs w:val="30"/>
        </w:rPr>
        <w:t>的优势指标，</w:t>
      </w:r>
      <w:r w:rsidR="009D4546">
        <w:rPr>
          <w:rFonts w:ascii="宋体" w:eastAsia="宋体" w:hAnsi="宋体" w:hint="eastAsia"/>
          <w:sz w:val="30"/>
          <w:szCs w:val="30"/>
        </w:rPr>
        <w:t>现有所下滑</w:t>
      </w:r>
      <w:r w:rsidR="005B4CC2">
        <w:rPr>
          <w:rFonts w:ascii="宋体" w:eastAsia="宋体" w:hAnsi="宋体" w:hint="eastAsia"/>
          <w:sz w:val="30"/>
          <w:szCs w:val="30"/>
        </w:rPr>
        <w:t>，原因分两方面，一是法官月末突击结案，二是书记员不及时标记。</w:t>
      </w:r>
      <w:r w:rsidR="00CC6840">
        <w:rPr>
          <w:rFonts w:ascii="宋体" w:eastAsia="宋体" w:hAnsi="宋体" w:hint="eastAsia"/>
          <w:sz w:val="30"/>
          <w:szCs w:val="30"/>
        </w:rPr>
        <w:t>各业务</w:t>
      </w:r>
      <w:r w:rsidR="00E459F7">
        <w:rPr>
          <w:rFonts w:ascii="宋体" w:eastAsia="宋体" w:hAnsi="宋体" w:hint="eastAsia"/>
          <w:sz w:val="30"/>
          <w:szCs w:val="30"/>
        </w:rPr>
        <w:t>部门</w:t>
      </w:r>
      <w:r w:rsidR="00CC6840">
        <w:rPr>
          <w:rFonts w:ascii="宋体" w:eastAsia="宋体" w:hAnsi="宋体" w:hint="eastAsia"/>
          <w:sz w:val="30"/>
          <w:szCs w:val="30"/>
        </w:rPr>
        <w:t>要及时整改，扭转局面。</w:t>
      </w:r>
      <w:r w:rsidR="00E459F7">
        <w:rPr>
          <w:rFonts w:ascii="宋体" w:eastAsia="宋体" w:hAnsi="宋体" w:hint="eastAsia"/>
          <w:sz w:val="30"/>
          <w:szCs w:val="30"/>
        </w:rPr>
        <w:t>审判流程信息网上</w:t>
      </w:r>
      <w:r w:rsidR="00222C9C" w:rsidRPr="00C558E3">
        <w:rPr>
          <w:rFonts w:ascii="宋体" w:eastAsia="宋体" w:hAnsi="宋体" w:hint="eastAsia"/>
          <w:sz w:val="30"/>
          <w:szCs w:val="30"/>
        </w:rPr>
        <w:t>文书公开率</w:t>
      </w:r>
      <w:r w:rsidR="00E459F7">
        <w:rPr>
          <w:rFonts w:ascii="宋体" w:eastAsia="宋体" w:hAnsi="宋体" w:hint="eastAsia"/>
          <w:sz w:val="30"/>
          <w:szCs w:val="30"/>
        </w:rPr>
        <w:t>需提升，虽经多次调度，但</w:t>
      </w:r>
      <w:r w:rsidR="0063279C">
        <w:rPr>
          <w:rFonts w:ascii="宋体" w:eastAsia="宋体" w:hAnsi="宋体" w:hint="eastAsia"/>
          <w:sz w:val="30"/>
          <w:szCs w:val="30"/>
        </w:rPr>
        <w:t>成效</w:t>
      </w:r>
      <w:r w:rsidR="00656C2F">
        <w:rPr>
          <w:rFonts w:ascii="宋体" w:eastAsia="宋体" w:hAnsi="宋体" w:hint="eastAsia"/>
          <w:sz w:val="30"/>
          <w:szCs w:val="30"/>
        </w:rPr>
        <w:t>不佳</w:t>
      </w:r>
      <w:r w:rsidR="005B4CC2">
        <w:rPr>
          <w:rFonts w:ascii="宋体" w:eastAsia="宋体" w:hAnsi="宋体" w:hint="eastAsia"/>
          <w:sz w:val="30"/>
          <w:szCs w:val="30"/>
        </w:rPr>
        <w:t>，要尽快</w:t>
      </w:r>
      <w:r w:rsidR="0063279C">
        <w:rPr>
          <w:rFonts w:ascii="宋体" w:eastAsia="宋体" w:hAnsi="宋体" w:hint="eastAsia"/>
          <w:sz w:val="30"/>
          <w:szCs w:val="30"/>
        </w:rPr>
        <w:t>组织</w:t>
      </w:r>
      <w:r w:rsidR="00E459F7">
        <w:rPr>
          <w:rFonts w:ascii="宋体" w:eastAsia="宋体" w:hAnsi="宋体" w:hint="eastAsia"/>
          <w:sz w:val="30"/>
          <w:szCs w:val="30"/>
        </w:rPr>
        <w:t>书记员及</w:t>
      </w:r>
      <w:r w:rsidR="0063279C">
        <w:rPr>
          <w:rFonts w:ascii="宋体" w:eastAsia="宋体" w:hAnsi="宋体" w:hint="eastAsia"/>
          <w:sz w:val="30"/>
          <w:szCs w:val="30"/>
        </w:rPr>
        <w:t>审判辅助人员进行培训，</w:t>
      </w:r>
      <w:r w:rsidR="005B4CC2">
        <w:rPr>
          <w:rFonts w:ascii="宋体" w:eastAsia="宋体" w:hAnsi="宋体" w:hint="eastAsia"/>
          <w:sz w:val="30"/>
          <w:szCs w:val="30"/>
        </w:rPr>
        <w:t>从根源</w:t>
      </w:r>
      <w:r w:rsidR="00E459F7">
        <w:rPr>
          <w:rFonts w:ascii="宋体" w:eastAsia="宋体" w:hAnsi="宋体" w:hint="eastAsia"/>
          <w:sz w:val="30"/>
          <w:szCs w:val="30"/>
        </w:rPr>
        <w:t>上</w:t>
      </w:r>
      <w:r w:rsidR="005B4CC2">
        <w:rPr>
          <w:rFonts w:ascii="宋体" w:eastAsia="宋体" w:hAnsi="宋体" w:hint="eastAsia"/>
          <w:sz w:val="30"/>
          <w:szCs w:val="30"/>
        </w:rPr>
        <w:t>解决因</w:t>
      </w:r>
      <w:r w:rsidR="0063279C">
        <w:rPr>
          <w:rFonts w:ascii="宋体" w:eastAsia="宋体" w:hAnsi="宋体" w:hint="eastAsia"/>
          <w:sz w:val="30"/>
          <w:szCs w:val="30"/>
        </w:rPr>
        <w:t>操作</w:t>
      </w:r>
      <w:r w:rsidR="005B4CC2">
        <w:rPr>
          <w:rFonts w:ascii="宋体" w:eastAsia="宋体" w:hAnsi="宋体" w:hint="eastAsia"/>
          <w:sz w:val="30"/>
          <w:szCs w:val="30"/>
        </w:rPr>
        <w:t>不当导致此项指标</w:t>
      </w:r>
      <w:r w:rsidR="00E459F7">
        <w:rPr>
          <w:rFonts w:ascii="宋体" w:eastAsia="宋体" w:hAnsi="宋体" w:hint="eastAsia"/>
          <w:sz w:val="30"/>
          <w:szCs w:val="30"/>
        </w:rPr>
        <w:t>不达标</w:t>
      </w:r>
      <w:r w:rsidR="005B4CC2">
        <w:rPr>
          <w:rFonts w:ascii="宋体" w:eastAsia="宋体" w:hAnsi="宋体" w:hint="eastAsia"/>
          <w:sz w:val="30"/>
          <w:szCs w:val="30"/>
        </w:rPr>
        <w:t>的问题。</w:t>
      </w:r>
      <w:r w:rsidR="00A062FD" w:rsidRPr="00CC6840">
        <w:rPr>
          <w:rFonts w:ascii="宋体" w:eastAsia="宋体" w:hAnsi="宋体" w:hint="eastAsia"/>
          <w:sz w:val="30"/>
          <w:szCs w:val="30"/>
        </w:rPr>
        <w:t>要对审限实时动态监管，杜绝超审限案件的发生</w:t>
      </w:r>
      <w:r w:rsidR="00A062FD" w:rsidRPr="00CC6840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D56569" w:rsidRDefault="00F01254" w:rsidP="00910E52">
      <w:pPr>
        <w:spacing w:line="360" w:lineRule="auto"/>
        <w:ind w:leftChars="100" w:left="220" w:rightChars="100" w:right="220" w:firstLine="600"/>
        <w:jc w:val="both"/>
        <w:rPr>
          <w:rFonts w:ascii="宋体" w:eastAsia="宋体" w:hAnsi="宋体"/>
          <w:sz w:val="30"/>
          <w:szCs w:val="30"/>
        </w:rPr>
      </w:pPr>
      <w:r w:rsidRPr="00C558E3">
        <w:rPr>
          <w:rFonts w:ascii="宋体" w:eastAsia="宋体" w:hAnsi="宋体" w:hint="eastAsia"/>
          <w:b/>
          <w:sz w:val="30"/>
          <w:szCs w:val="30"/>
        </w:rPr>
        <w:t>（二）继续推进</w:t>
      </w:r>
      <w:r w:rsidR="00C558E3" w:rsidRPr="00C558E3">
        <w:rPr>
          <w:rFonts w:ascii="宋体" w:eastAsia="宋体" w:hAnsi="宋体" w:hint="eastAsia"/>
          <w:b/>
          <w:sz w:val="30"/>
          <w:szCs w:val="30"/>
        </w:rPr>
        <w:t>院领导办案工作，做好示范引领。</w:t>
      </w:r>
      <w:r w:rsidR="00C558E3" w:rsidRPr="00C558E3">
        <w:rPr>
          <w:rFonts w:ascii="宋体" w:eastAsia="宋体" w:hAnsi="宋体" w:hint="eastAsia"/>
          <w:sz w:val="30"/>
          <w:szCs w:val="30"/>
        </w:rPr>
        <w:t>今年省院将加大该项指标考核力度，</w:t>
      </w:r>
      <w:r w:rsidR="00E459F7">
        <w:rPr>
          <w:rFonts w:ascii="宋体" w:eastAsia="宋体" w:hAnsi="宋体" w:hint="eastAsia"/>
          <w:sz w:val="30"/>
          <w:szCs w:val="30"/>
        </w:rPr>
        <w:t>重点督查挂名办案，要引起高度重视。</w:t>
      </w:r>
      <w:r w:rsidR="0063279C">
        <w:rPr>
          <w:rFonts w:ascii="宋体" w:eastAsia="宋体" w:hAnsi="宋体" w:hint="eastAsia"/>
          <w:sz w:val="30"/>
          <w:szCs w:val="30"/>
        </w:rPr>
        <w:t>院领导</w:t>
      </w:r>
      <w:r w:rsidR="00E459F7">
        <w:rPr>
          <w:rFonts w:ascii="宋体" w:eastAsia="宋体" w:hAnsi="宋体" w:hint="eastAsia"/>
          <w:sz w:val="30"/>
          <w:szCs w:val="30"/>
        </w:rPr>
        <w:t>要在完成办案指标的前提下，确保质量。</w:t>
      </w:r>
      <w:r w:rsidR="00C558E3">
        <w:rPr>
          <w:rFonts w:ascii="宋体" w:eastAsia="宋体" w:hAnsi="宋体" w:hint="eastAsia"/>
          <w:sz w:val="30"/>
          <w:szCs w:val="30"/>
        </w:rPr>
        <w:t>院</w:t>
      </w:r>
      <w:r w:rsidR="00656C2F">
        <w:rPr>
          <w:rFonts w:ascii="宋体" w:eastAsia="宋体" w:hAnsi="宋体" w:hint="eastAsia"/>
          <w:sz w:val="30"/>
          <w:szCs w:val="30"/>
        </w:rPr>
        <w:t>、</w:t>
      </w:r>
      <w:r w:rsidR="00C558E3">
        <w:rPr>
          <w:rFonts w:ascii="宋体" w:eastAsia="宋体" w:hAnsi="宋体" w:hint="eastAsia"/>
          <w:sz w:val="30"/>
          <w:szCs w:val="30"/>
        </w:rPr>
        <w:t>庭长审判监督管理两项指标核算方法</w:t>
      </w:r>
      <w:r w:rsidR="00E459F7">
        <w:rPr>
          <w:rFonts w:ascii="宋体" w:eastAsia="宋体" w:hAnsi="宋体" w:hint="eastAsia"/>
          <w:sz w:val="30"/>
          <w:szCs w:val="30"/>
        </w:rPr>
        <w:t>已</w:t>
      </w:r>
      <w:r w:rsidR="00C558E3">
        <w:rPr>
          <w:rFonts w:ascii="宋体" w:eastAsia="宋体" w:hAnsi="宋体" w:hint="eastAsia"/>
          <w:sz w:val="30"/>
          <w:szCs w:val="30"/>
        </w:rPr>
        <w:t>做出</w:t>
      </w:r>
      <w:r w:rsidR="00A062FD">
        <w:rPr>
          <w:rFonts w:ascii="宋体" w:eastAsia="宋体" w:hAnsi="宋体" w:hint="eastAsia"/>
          <w:sz w:val="30"/>
          <w:szCs w:val="30"/>
        </w:rPr>
        <w:t>量化</w:t>
      </w:r>
      <w:r w:rsidR="00C558E3">
        <w:rPr>
          <w:rFonts w:ascii="宋体" w:eastAsia="宋体" w:hAnsi="宋体" w:hint="eastAsia"/>
          <w:sz w:val="30"/>
          <w:szCs w:val="30"/>
        </w:rPr>
        <w:t>调整，</w:t>
      </w:r>
      <w:r w:rsidR="00E459F7">
        <w:rPr>
          <w:rFonts w:ascii="宋体" w:eastAsia="宋体" w:hAnsi="宋体" w:hint="eastAsia"/>
          <w:sz w:val="30"/>
          <w:szCs w:val="30"/>
        </w:rPr>
        <w:t>故要加强</w:t>
      </w:r>
      <w:r w:rsidR="00C558E3">
        <w:rPr>
          <w:rFonts w:ascii="宋体" w:eastAsia="宋体" w:hAnsi="宋体" w:hint="eastAsia"/>
          <w:sz w:val="30"/>
          <w:szCs w:val="30"/>
        </w:rPr>
        <w:t>院庭长监督管理平台</w:t>
      </w:r>
      <w:r w:rsidR="00E459F7">
        <w:rPr>
          <w:rFonts w:ascii="宋体" w:eastAsia="宋体" w:hAnsi="宋体" w:hint="eastAsia"/>
          <w:sz w:val="30"/>
          <w:szCs w:val="30"/>
        </w:rPr>
        <w:t>的</w:t>
      </w:r>
      <w:r w:rsidR="00C558E3">
        <w:rPr>
          <w:rFonts w:ascii="宋体" w:eastAsia="宋体" w:hAnsi="宋体" w:hint="eastAsia"/>
          <w:sz w:val="30"/>
          <w:szCs w:val="30"/>
        </w:rPr>
        <w:t>应用，</w:t>
      </w:r>
      <w:r w:rsidR="00A062FD" w:rsidRPr="00A062FD">
        <w:rPr>
          <w:rFonts w:asciiTheme="minorEastAsia" w:eastAsiaTheme="minorEastAsia" w:hAnsiTheme="minorEastAsia"/>
          <w:sz w:val="30"/>
          <w:szCs w:val="30"/>
        </w:rPr>
        <w:t>法官、庭长、院长要做好监管案件标记和监管情况双向反馈，监管案件结案</w:t>
      </w:r>
      <w:r w:rsidR="00A062FD" w:rsidRPr="00A062FD">
        <w:rPr>
          <w:rFonts w:asciiTheme="minorEastAsia" w:eastAsiaTheme="minorEastAsia" w:hAnsiTheme="minorEastAsia" w:hint="eastAsia"/>
          <w:sz w:val="30"/>
          <w:szCs w:val="30"/>
        </w:rPr>
        <w:t>前</w:t>
      </w:r>
      <w:r w:rsidR="00A062FD" w:rsidRPr="00A062FD">
        <w:rPr>
          <w:rFonts w:asciiTheme="minorEastAsia" w:eastAsiaTheme="minorEastAsia" w:hAnsiTheme="minorEastAsia"/>
          <w:sz w:val="30"/>
          <w:szCs w:val="30"/>
        </w:rPr>
        <w:t>必须上传监管报告</w:t>
      </w:r>
      <w:r w:rsidR="00A062FD" w:rsidRPr="00A062FD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E459F7">
        <w:rPr>
          <w:rFonts w:asciiTheme="minorEastAsia" w:eastAsiaTheme="minorEastAsia" w:hAnsiTheme="minorEastAsia" w:hint="eastAsia"/>
          <w:sz w:val="30"/>
          <w:szCs w:val="30"/>
        </w:rPr>
        <w:t>以</w:t>
      </w:r>
      <w:r w:rsidR="00C558E3">
        <w:rPr>
          <w:rFonts w:ascii="宋体" w:eastAsia="宋体" w:hAnsi="宋体" w:hint="eastAsia"/>
          <w:sz w:val="30"/>
          <w:szCs w:val="30"/>
        </w:rPr>
        <w:t>进一步提高确认监管率和实际监管率。</w:t>
      </w:r>
      <w:r w:rsidR="00A062FD">
        <w:rPr>
          <w:rFonts w:ascii="宋体" w:eastAsia="宋体" w:hAnsi="宋体" w:hint="eastAsia"/>
          <w:sz w:val="30"/>
          <w:szCs w:val="30"/>
        </w:rPr>
        <w:t xml:space="preserve"> </w:t>
      </w:r>
    </w:p>
    <w:p w:rsidR="007641B6" w:rsidRDefault="007641B6" w:rsidP="00910E52">
      <w:pPr>
        <w:spacing w:line="360" w:lineRule="auto"/>
        <w:ind w:leftChars="100" w:left="220" w:rightChars="100" w:right="220" w:firstLine="600"/>
        <w:jc w:val="both"/>
        <w:rPr>
          <w:rFonts w:ascii="宋体" w:eastAsia="宋体" w:hAnsi="宋体"/>
          <w:b/>
          <w:sz w:val="30"/>
          <w:szCs w:val="30"/>
        </w:rPr>
      </w:pPr>
      <w:r w:rsidRPr="007641B6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（三）加强管理性指标的监督，确保考核不失分。</w:t>
      </w:r>
      <w:r w:rsidRPr="007641B6">
        <w:rPr>
          <w:rFonts w:ascii="宋体" w:eastAsia="宋体" w:hAnsi="宋体" w:hint="eastAsia"/>
          <w:sz w:val="30"/>
          <w:szCs w:val="30"/>
        </w:rPr>
        <w:t>在紧盯住基础指标的同时，也要注重管理性指标监管。</w:t>
      </w:r>
      <w:r>
        <w:rPr>
          <w:rFonts w:asciiTheme="minorEastAsia" w:eastAsiaTheme="minorEastAsia" w:hAnsiTheme="minorEastAsia" w:hint="eastAsia"/>
          <w:sz w:val="30"/>
          <w:szCs w:val="30"/>
        </w:rPr>
        <w:t>对外委托案件与暂予监外执行组织诊断案件</w:t>
      </w:r>
      <w:r w:rsidR="00A062FD">
        <w:rPr>
          <w:rFonts w:asciiTheme="minorEastAsia" w:eastAsiaTheme="minorEastAsia" w:hAnsiTheme="minorEastAsia" w:hint="eastAsia"/>
          <w:sz w:val="30"/>
          <w:szCs w:val="30"/>
        </w:rPr>
        <w:t>办理规范性指标</w:t>
      </w:r>
      <w:r>
        <w:rPr>
          <w:rFonts w:asciiTheme="minorEastAsia" w:eastAsiaTheme="minorEastAsia" w:hAnsiTheme="minorEastAsia" w:hint="eastAsia"/>
          <w:sz w:val="30"/>
          <w:szCs w:val="30"/>
        </w:rPr>
        <w:t>，均是年度内随机考核。</w:t>
      </w:r>
      <w:r w:rsidR="00A062FD">
        <w:rPr>
          <w:rFonts w:asciiTheme="minorEastAsia" w:eastAsiaTheme="minorEastAsia" w:hAnsiTheme="minorEastAsia" w:hint="eastAsia"/>
          <w:sz w:val="30"/>
          <w:szCs w:val="30"/>
        </w:rPr>
        <w:t>相关部门负责人要严格审核把关，推动信息化应用有序开展，杜绝一切不规范情形。</w:t>
      </w:r>
      <w:r w:rsidRPr="007641B6">
        <w:rPr>
          <w:rFonts w:asciiTheme="minorEastAsia" w:eastAsiaTheme="minorEastAsia" w:hAnsiTheme="minorEastAsia" w:hint="eastAsia"/>
          <w:sz w:val="30"/>
          <w:szCs w:val="30"/>
        </w:rPr>
        <w:t>按照我院方案的要求，认真做好案件质量评查、庭审质量评查、裁判文书质量评查工作。如果对这些管理性指标不够重视，很容易失分，因此一定要强化日常监管，发现问题及时整改。</w:t>
      </w:r>
    </w:p>
    <w:p w:rsidR="001F221A" w:rsidRDefault="00910E52" w:rsidP="001F221A">
      <w:pPr>
        <w:spacing w:line="360" w:lineRule="auto"/>
        <w:ind w:leftChars="100" w:left="220" w:rightChars="100" w:right="220" w:firstLine="600"/>
        <w:jc w:val="both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（</w:t>
      </w:r>
      <w:r w:rsidR="007641B6">
        <w:rPr>
          <w:rFonts w:ascii="宋体" w:eastAsia="宋体" w:hAnsi="宋体" w:hint="eastAsia"/>
          <w:b/>
          <w:sz w:val="30"/>
          <w:szCs w:val="30"/>
        </w:rPr>
        <w:t>四</w:t>
      </w:r>
      <w:r>
        <w:rPr>
          <w:rFonts w:ascii="宋体" w:eastAsia="宋体" w:hAnsi="宋体" w:hint="eastAsia"/>
          <w:b/>
          <w:sz w:val="30"/>
          <w:szCs w:val="30"/>
        </w:rPr>
        <w:t>）注重加分</w:t>
      </w:r>
      <w:r w:rsidR="00E459F7">
        <w:rPr>
          <w:rFonts w:ascii="宋体" w:eastAsia="宋体" w:hAnsi="宋体" w:hint="eastAsia"/>
          <w:b/>
          <w:sz w:val="30"/>
          <w:szCs w:val="30"/>
        </w:rPr>
        <w:t>项</w:t>
      </w:r>
      <w:r w:rsidR="00CC6840">
        <w:rPr>
          <w:rFonts w:ascii="宋体" w:eastAsia="宋体" w:hAnsi="宋体" w:hint="eastAsia"/>
          <w:b/>
          <w:sz w:val="30"/>
          <w:szCs w:val="30"/>
        </w:rPr>
        <w:t>考核</w:t>
      </w:r>
      <w:r>
        <w:rPr>
          <w:rFonts w:ascii="宋体" w:eastAsia="宋体" w:hAnsi="宋体" w:hint="eastAsia"/>
          <w:b/>
          <w:sz w:val="30"/>
          <w:szCs w:val="30"/>
        </w:rPr>
        <w:t>指标</w:t>
      </w:r>
      <w:r w:rsidR="00E459F7">
        <w:rPr>
          <w:rFonts w:ascii="宋体" w:eastAsia="宋体" w:hAnsi="宋体" w:hint="eastAsia"/>
          <w:b/>
          <w:sz w:val="30"/>
          <w:szCs w:val="30"/>
        </w:rPr>
        <w:t>的监督</w:t>
      </w:r>
      <w:r>
        <w:rPr>
          <w:rFonts w:ascii="宋体" w:eastAsia="宋体" w:hAnsi="宋体" w:hint="eastAsia"/>
          <w:b/>
          <w:sz w:val="30"/>
          <w:szCs w:val="30"/>
        </w:rPr>
        <w:t>，</w:t>
      </w:r>
      <w:r w:rsidR="00E459F7">
        <w:rPr>
          <w:rFonts w:ascii="宋体" w:eastAsia="宋体" w:hAnsi="宋体" w:hint="eastAsia"/>
          <w:b/>
          <w:sz w:val="30"/>
          <w:szCs w:val="30"/>
        </w:rPr>
        <w:t>确保</w:t>
      </w:r>
      <w:r w:rsidR="00656C2F">
        <w:rPr>
          <w:rFonts w:ascii="宋体" w:eastAsia="宋体" w:hAnsi="宋体" w:hint="eastAsia"/>
          <w:b/>
          <w:sz w:val="30"/>
          <w:szCs w:val="30"/>
        </w:rPr>
        <w:t>位</w:t>
      </w:r>
      <w:r w:rsidR="00E459F7">
        <w:rPr>
          <w:rFonts w:ascii="宋体" w:eastAsia="宋体" w:hAnsi="宋体" w:hint="eastAsia"/>
          <w:b/>
          <w:sz w:val="30"/>
          <w:szCs w:val="30"/>
        </w:rPr>
        <w:t>居地区前列</w:t>
      </w:r>
      <w:r w:rsidR="00CC6840">
        <w:rPr>
          <w:rFonts w:ascii="宋体" w:eastAsia="宋体" w:hAnsi="宋体" w:hint="eastAsia"/>
          <w:b/>
          <w:sz w:val="30"/>
          <w:szCs w:val="30"/>
        </w:rPr>
        <w:t>。</w:t>
      </w:r>
      <w:r w:rsidR="007641B6" w:rsidRPr="007641B6">
        <w:rPr>
          <w:rFonts w:ascii="宋体" w:eastAsia="宋体" w:hAnsi="宋体" w:hint="eastAsia"/>
          <w:sz w:val="30"/>
          <w:szCs w:val="30"/>
        </w:rPr>
        <w:t>人均结案数低于地区平均值，</w:t>
      </w:r>
      <w:r w:rsidR="00E459F7">
        <w:rPr>
          <w:rFonts w:ascii="宋体" w:eastAsia="宋体" w:hAnsi="宋体" w:hint="eastAsia"/>
          <w:sz w:val="30"/>
          <w:szCs w:val="30"/>
        </w:rPr>
        <w:t>我们要大力推进繁简分流，建立</w:t>
      </w:r>
      <w:r w:rsidR="00CC6840">
        <w:rPr>
          <w:rFonts w:ascii="宋体" w:eastAsia="宋体" w:hAnsi="宋体" w:hint="eastAsia"/>
          <w:sz w:val="30"/>
          <w:szCs w:val="30"/>
        </w:rPr>
        <w:t>均衡收案办案结案</w:t>
      </w:r>
      <w:r w:rsidR="00E459F7">
        <w:rPr>
          <w:rFonts w:ascii="宋体" w:eastAsia="宋体" w:hAnsi="宋体" w:hint="eastAsia"/>
          <w:sz w:val="30"/>
          <w:szCs w:val="30"/>
        </w:rPr>
        <w:t>机制</w:t>
      </w:r>
      <w:r w:rsidR="00CC6840">
        <w:rPr>
          <w:rFonts w:ascii="宋体" w:eastAsia="宋体" w:hAnsi="宋体" w:hint="eastAsia"/>
          <w:sz w:val="30"/>
          <w:szCs w:val="30"/>
        </w:rPr>
        <w:t>，</w:t>
      </w:r>
      <w:r w:rsidR="00E459F7">
        <w:rPr>
          <w:rFonts w:ascii="宋体" w:eastAsia="宋体" w:hAnsi="宋体" w:hint="eastAsia"/>
          <w:sz w:val="30"/>
          <w:szCs w:val="30"/>
        </w:rPr>
        <w:t>快办案多结案，</w:t>
      </w:r>
      <w:r w:rsidR="00CC6840">
        <w:rPr>
          <w:rFonts w:ascii="宋体" w:eastAsia="宋体" w:hAnsi="宋体" w:hint="eastAsia"/>
          <w:sz w:val="30"/>
          <w:szCs w:val="30"/>
        </w:rPr>
        <w:t>从而提升人均结案数。</w:t>
      </w:r>
      <w:r w:rsidRPr="00910E52">
        <w:rPr>
          <w:rFonts w:ascii="宋体" w:eastAsia="宋体" w:hAnsi="宋体" w:hint="eastAsia"/>
          <w:sz w:val="30"/>
          <w:szCs w:val="30"/>
        </w:rPr>
        <w:t>诉讼案件平均审理天数</w:t>
      </w:r>
      <w:r>
        <w:rPr>
          <w:rFonts w:ascii="宋体" w:eastAsia="宋体" w:hAnsi="宋体" w:hint="eastAsia"/>
          <w:sz w:val="30"/>
          <w:szCs w:val="30"/>
        </w:rPr>
        <w:t>同比有所下滑</w:t>
      </w:r>
      <w:r w:rsidR="007641B6">
        <w:rPr>
          <w:rFonts w:ascii="宋体" w:eastAsia="宋体" w:hAnsi="宋体" w:hint="eastAsia"/>
          <w:sz w:val="30"/>
          <w:szCs w:val="30"/>
        </w:rPr>
        <w:t>，</w:t>
      </w:r>
      <w:r w:rsidR="00E459F7">
        <w:rPr>
          <w:rFonts w:ascii="宋体" w:eastAsia="宋体" w:hAnsi="宋体" w:hint="eastAsia"/>
          <w:sz w:val="30"/>
          <w:szCs w:val="30"/>
        </w:rPr>
        <w:t>各业务部门要建立周调度制度，逐案分析未结原因，制定结案措施和结案期限，</w:t>
      </w:r>
      <w:r w:rsidR="007641B6">
        <w:rPr>
          <w:rFonts w:ascii="宋体" w:eastAsia="宋体" w:hAnsi="宋体" w:hint="eastAsia"/>
          <w:sz w:val="30"/>
          <w:szCs w:val="30"/>
        </w:rPr>
        <w:t>提升办案效率。</w:t>
      </w:r>
      <w:r w:rsidR="009858CA">
        <w:rPr>
          <w:rFonts w:ascii="宋体" w:eastAsia="宋体" w:hAnsi="宋体" w:hint="eastAsia"/>
          <w:sz w:val="30"/>
          <w:szCs w:val="30"/>
        </w:rPr>
        <w:t>上诉案件流转周期指标</w:t>
      </w:r>
      <w:r w:rsidR="00E459F7">
        <w:rPr>
          <w:rFonts w:ascii="宋体" w:eastAsia="宋体" w:hAnsi="宋体" w:hint="eastAsia"/>
          <w:sz w:val="30"/>
          <w:szCs w:val="30"/>
        </w:rPr>
        <w:t>有所提升</w:t>
      </w:r>
      <w:r w:rsidR="009858CA">
        <w:rPr>
          <w:rFonts w:ascii="宋体" w:eastAsia="宋体" w:hAnsi="宋体" w:hint="eastAsia"/>
          <w:sz w:val="30"/>
          <w:szCs w:val="30"/>
        </w:rPr>
        <w:t>，</w:t>
      </w:r>
      <w:r w:rsidR="00656C2F">
        <w:rPr>
          <w:rFonts w:ascii="宋体" w:eastAsia="宋体" w:hAnsi="宋体" w:hint="eastAsia"/>
          <w:sz w:val="30"/>
          <w:szCs w:val="30"/>
        </w:rPr>
        <w:t>通过建立台账，逐案调度，动态管理，本院</w:t>
      </w:r>
      <w:r w:rsidR="009858CA">
        <w:rPr>
          <w:rFonts w:ascii="宋体" w:eastAsia="宋体" w:hAnsi="宋体" w:hint="eastAsia"/>
          <w:sz w:val="30"/>
          <w:szCs w:val="30"/>
        </w:rPr>
        <w:t>从地区</w:t>
      </w:r>
      <w:r w:rsidR="00E459F7">
        <w:rPr>
          <w:rFonts w:ascii="宋体" w:eastAsia="宋体" w:hAnsi="宋体" w:hint="eastAsia"/>
          <w:sz w:val="30"/>
          <w:szCs w:val="30"/>
        </w:rPr>
        <w:t>末位</w:t>
      </w:r>
      <w:r w:rsidR="009858CA" w:rsidRPr="009858CA">
        <w:rPr>
          <w:rFonts w:ascii="宋体" w:eastAsia="宋体" w:hAnsi="宋体" w:hint="eastAsia"/>
          <w:sz w:val="30"/>
          <w:szCs w:val="30"/>
        </w:rPr>
        <w:t>冲到地区前列，</w:t>
      </w:r>
      <w:r w:rsidR="00656C2F">
        <w:rPr>
          <w:rFonts w:ascii="宋体" w:eastAsia="宋体" w:hAnsi="宋体" w:hint="eastAsia"/>
          <w:sz w:val="30"/>
          <w:szCs w:val="30"/>
        </w:rPr>
        <w:t>但仍有提高的空间</w:t>
      </w:r>
      <w:r w:rsidR="009858CA" w:rsidRPr="009858CA">
        <w:rPr>
          <w:rFonts w:ascii="宋体" w:eastAsia="宋体" w:hAnsi="宋体" w:hint="eastAsia"/>
          <w:sz w:val="30"/>
          <w:szCs w:val="30"/>
        </w:rPr>
        <w:t>。</w:t>
      </w:r>
      <w:r w:rsidR="00656C2F">
        <w:rPr>
          <w:rFonts w:ascii="宋体" w:eastAsia="宋体" w:hAnsi="宋体" w:hint="eastAsia"/>
          <w:sz w:val="30"/>
          <w:szCs w:val="30"/>
        </w:rPr>
        <w:t>书记员集约化管理和全流程无纸化办案这两项指标属长期性工作，需审管办</w:t>
      </w:r>
      <w:r w:rsidR="00506B96">
        <w:rPr>
          <w:rFonts w:ascii="宋体" w:eastAsia="宋体" w:hAnsi="宋体" w:hint="eastAsia"/>
          <w:sz w:val="30"/>
          <w:szCs w:val="30"/>
        </w:rPr>
        <w:t>做好规划，全院上下协同配合，持续推进。</w:t>
      </w:r>
    </w:p>
    <w:p w:rsidR="001F221A" w:rsidRPr="006C0B67" w:rsidRDefault="003D0463" w:rsidP="006C0B67">
      <w:pPr>
        <w:spacing w:line="360" w:lineRule="auto"/>
        <w:ind w:leftChars="100" w:left="220" w:rightChars="100" w:right="220" w:firstLine="600"/>
        <w:jc w:val="both"/>
        <w:rPr>
          <w:rFonts w:ascii="宋体" w:eastAsia="宋体" w:hAnsi="宋体"/>
          <w:b/>
          <w:sz w:val="30"/>
          <w:szCs w:val="30"/>
        </w:rPr>
      </w:pPr>
      <w:r w:rsidRPr="009858CA">
        <w:rPr>
          <w:rFonts w:asciiTheme="minorEastAsia" w:eastAsiaTheme="minorEastAsia" w:hAnsiTheme="minorEastAsia" w:hint="eastAsia"/>
          <w:b/>
          <w:sz w:val="30"/>
          <w:szCs w:val="30"/>
        </w:rPr>
        <w:t>（</w:t>
      </w:r>
      <w:r w:rsidR="009858CA" w:rsidRPr="009858CA">
        <w:rPr>
          <w:rFonts w:asciiTheme="minorEastAsia" w:eastAsiaTheme="minorEastAsia" w:hAnsiTheme="minorEastAsia" w:hint="eastAsia"/>
          <w:b/>
          <w:sz w:val="30"/>
          <w:szCs w:val="30"/>
        </w:rPr>
        <w:t>五</w:t>
      </w:r>
      <w:r w:rsidRPr="009858CA">
        <w:rPr>
          <w:rFonts w:asciiTheme="minorEastAsia" w:eastAsiaTheme="minorEastAsia" w:hAnsiTheme="minorEastAsia" w:hint="eastAsia"/>
          <w:b/>
          <w:sz w:val="30"/>
          <w:szCs w:val="30"/>
        </w:rPr>
        <w:t>）</w:t>
      </w:r>
      <w:r w:rsidR="009858CA" w:rsidRPr="009858CA">
        <w:rPr>
          <w:rFonts w:asciiTheme="minorEastAsia" w:eastAsiaTheme="minorEastAsia" w:hAnsiTheme="minorEastAsia" w:hint="eastAsia"/>
          <w:b/>
          <w:sz w:val="30"/>
          <w:szCs w:val="30"/>
        </w:rPr>
        <w:t>继续</w:t>
      </w:r>
      <w:r w:rsidR="00495866" w:rsidRPr="009858CA">
        <w:rPr>
          <w:rFonts w:asciiTheme="minorEastAsia" w:eastAsiaTheme="minorEastAsia" w:hAnsiTheme="minorEastAsia" w:hint="eastAsia"/>
          <w:b/>
          <w:sz w:val="30"/>
          <w:szCs w:val="30"/>
        </w:rPr>
        <w:t>加强智慧法院</w:t>
      </w:r>
      <w:r w:rsidR="0036184C" w:rsidRPr="009858CA">
        <w:rPr>
          <w:rFonts w:asciiTheme="minorEastAsia" w:eastAsiaTheme="minorEastAsia" w:hAnsiTheme="minorEastAsia" w:hint="eastAsia"/>
          <w:b/>
          <w:sz w:val="30"/>
          <w:szCs w:val="30"/>
        </w:rPr>
        <w:t>深度</w:t>
      </w:r>
      <w:r w:rsidR="00495866" w:rsidRPr="009858CA">
        <w:rPr>
          <w:rFonts w:asciiTheme="minorEastAsia" w:eastAsiaTheme="minorEastAsia" w:hAnsiTheme="minorEastAsia" w:hint="eastAsia"/>
          <w:b/>
          <w:sz w:val="30"/>
          <w:szCs w:val="30"/>
        </w:rPr>
        <w:t>应用</w:t>
      </w:r>
      <w:r w:rsidR="009858CA" w:rsidRPr="009858CA">
        <w:rPr>
          <w:rFonts w:asciiTheme="minorEastAsia" w:eastAsiaTheme="minorEastAsia" w:hAnsiTheme="minorEastAsia" w:hint="eastAsia"/>
          <w:b/>
          <w:sz w:val="30"/>
          <w:szCs w:val="30"/>
        </w:rPr>
        <w:t>，推进无纸化办案</w:t>
      </w:r>
      <w:r w:rsidR="00495866" w:rsidRPr="009858CA">
        <w:rPr>
          <w:rFonts w:asciiTheme="minorEastAsia" w:eastAsiaTheme="minorEastAsia" w:hAnsiTheme="minorEastAsia" w:hint="eastAsia"/>
          <w:b/>
          <w:sz w:val="30"/>
          <w:szCs w:val="30"/>
        </w:rPr>
        <w:t>工作</w:t>
      </w:r>
      <w:r w:rsidR="009858CA" w:rsidRPr="009858CA">
        <w:rPr>
          <w:rFonts w:asciiTheme="minorEastAsia" w:eastAsiaTheme="minorEastAsia" w:hAnsiTheme="minorEastAsia" w:hint="eastAsia"/>
          <w:b/>
          <w:sz w:val="30"/>
          <w:szCs w:val="30"/>
        </w:rPr>
        <w:t>进程</w:t>
      </w:r>
      <w:r w:rsidR="002F4CE8" w:rsidRPr="009858CA">
        <w:rPr>
          <w:rFonts w:asciiTheme="minorEastAsia" w:eastAsiaTheme="minorEastAsia" w:hAnsiTheme="minorEastAsia" w:hint="eastAsia"/>
          <w:b/>
          <w:sz w:val="30"/>
          <w:szCs w:val="30"/>
        </w:rPr>
        <w:t>。</w:t>
      </w:r>
      <w:r w:rsidR="002F4CE8" w:rsidRPr="00A331F2">
        <w:rPr>
          <w:rFonts w:asciiTheme="minorEastAsia" w:eastAsiaTheme="minorEastAsia" w:hAnsiTheme="minorEastAsia" w:hint="eastAsia"/>
          <w:sz w:val="30"/>
          <w:szCs w:val="30"/>
        </w:rPr>
        <w:t>虽然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上级法院对今年的</w:t>
      </w:r>
      <w:r w:rsidR="009858CA" w:rsidRPr="00A331F2">
        <w:rPr>
          <w:rFonts w:asciiTheme="minorEastAsia" w:eastAsiaTheme="minorEastAsia" w:hAnsiTheme="minorEastAsia" w:hint="eastAsia"/>
          <w:sz w:val="30"/>
          <w:szCs w:val="30"/>
        </w:rPr>
        <w:t>智慧法院相关考核指标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尚未确定</w:t>
      </w:r>
      <w:r w:rsidR="002F4CE8" w:rsidRPr="00A331F2">
        <w:rPr>
          <w:rFonts w:asciiTheme="minorEastAsia" w:eastAsiaTheme="minorEastAsia" w:hAnsiTheme="minorEastAsia" w:hint="eastAsia"/>
          <w:sz w:val="30"/>
          <w:szCs w:val="30"/>
        </w:rPr>
        <w:t>，但也不能掉以轻心。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要</w:t>
      </w:r>
      <w:r w:rsidR="0036184C" w:rsidRPr="00A331F2">
        <w:rPr>
          <w:rFonts w:asciiTheme="minorEastAsia" w:eastAsiaTheme="minorEastAsia" w:hAnsiTheme="minorEastAsia" w:hint="eastAsia"/>
          <w:sz w:val="30"/>
          <w:szCs w:val="30"/>
        </w:rPr>
        <w:t>认识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到</w:t>
      </w:r>
      <w:r w:rsidR="0036184C" w:rsidRPr="00A331F2">
        <w:rPr>
          <w:rFonts w:asciiTheme="minorEastAsia" w:eastAsiaTheme="minorEastAsia" w:hAnsiTheme="minorEastAsia" w:hint="eastAsia"/>
          <w:sz w:val="30"/>
          <w:szCs w:val="30"/>
        </w:rPr>
        <w:t>智慧法院深度应用工作的重要性和必要性，</w:t>
      </w:r>
      <w:r w:rsidR="00A331F2" w:rsidRPr="00A331F2">
        <w:rPr>
          <w:rFonts w:asciiTheme="minorEastAsia" w:eastAsiaTheme="minorEastAsia" w:hAnsiTheme="minorEastAsia" w:hint="eastAsia"/>
          <w:sz w:val="30"/>
          <w:szCs w:val="30"/>
        </w:rPr>
        <w:t>不能</w:t>
      </w:r>
      <w:r w:rsidR="00A331F2" w:rsidRPr="00A331F2">
        <w:rPr>
          <w:rFonts w:asciiTheme="minorEastAsia" w:eastAsiaTheme="minorEastAsia" w:hAnsiTheme="minorEastAsia" w:hint="eastAsia"/>
          <w:sz w:val="30"/>
          <w:szCs w:val="30"/>
        </w:rPr>
        <w:lastRenderedPageBreak/>
        <w:t>满足于以往5%的应用率，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应将其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贯穿到每一件案件的办理</w:t>
      </w:r>
      <w:r w:rsidR="0036184C" w:rsidRPr="00A331F2">
        <w:rPr>
          <w:rFonts w:asciiTheme="minorEastAsia" w:eastAsiaTheme="minorEastAsia" w:hAnsiTheme="minorEastAsia" w:hint="eastAsia"/>
          <w:sz w:val="30"/>
          <w:szCs w:val="30"/>
        </w:rPr>
        <w:t>中。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法官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要及时完成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网上阅卷，熟练使用智能文书编写系统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编写结案文书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运用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裁判文书云体检系统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进行纠错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656C2F">
        <w:rPr>
          <w:rFonts w:asciiTheme="minorEastAsia" w:eastAsiaTheme="minorEastAsia" w:hAnsiTheme="minorEastAsia" w:hint="eastAsia"/>
          <w:sz w:val="30"/>
          <w:szCs w:val="30"/>
        </w:rPr>
        <w:t>书记员及</w:t>
      </w:r>
      <w:r w:rsidR="00A331F2">
        <w:rPr>
          <w:rFonts w:asciiTheme="minorEastAsia" w:eastAsiaTheme="minorEastAsia" w:hAnsiTheme="minorEastAsia" w:hint="eastAsia"/>
          <w:sz w:val="30"/>
          <w:szCs w:val="30"/>
        </w:rPr>
        <w:t>审判辅助人员要做好电子卷宗随案生成，智能编目，网上开庭（云会议），电子送达，证据交换等常态化工作。</w:t>
      </w:r>
      <w:r w:rsidR="0036184C" w:rsidRPr="00A331F2">
        <w:rPr>
          <w:rFonts w:asciiTheme="minorEastAsia" w:eastAsiaTheme="minorEastAsia" w:hAnsiTheme="minorEastAsia" w:hint="eastAsia"/>
          <w:sz w:val="30"/>
          <w:szCs w:val="30"/>
        </w:rPr>
        <w:t>审管办</w:t>
      </w:r>
      <w:r w:rsidR="002F4CE8" w:rsidRPr="00A331F2">
        <w:rPr>
          <w:rFonts w:asciiTheme="minorEastAsia" w:eastAsiaTheme="minorEastAsia" w:hAnsiTheme="minorEastAsia" w:hint="eastAsia"/>
          <w:sz w:val="30"/>
          <w:szCs w:val="30"/>
        </w:rPr>
        <w:t>要做好动态</w:t>
      </w:r>
      <w:r w:rsidR="0036184C" w:rsidRPr="00A331F2">
        <w:rPr>
          <w:rFonts w:asciiTheme="minorEastAsia" w:eastAsiaTheme="minorEastAsia" w:hAnsiTheme="minorEastAsia" w:hint="eastAsia"/>
          <w:sz w:val="30"/>
          <w:szCs w:val="30"/>
        </w:rPr>
        <w:t>监管，发现问题及时调度，确保年度考核不被扣分。</w:t>
      </w:r>
    </w:p>
    <w:p w:rsidR="006C0B67" w:rsidRDefault="006C0B67" w:rsidP="006C0B67">
      <w:pPr>
        <w:spacing w:after="0" w:line="360" w:lineRule="auto"/>
        <w:ind w:firstLineChars="3700" w:firstLine="111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656C2F" w:rsidRDefault="00656C2F" w:rsidP="006C0B67">
      <w:pPr>
        <w:spacing w:after="0" w:line="360" w:lineRule="auto"/>
        <w:ind w:firstLineChars="3700" w:firstLine="111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9D4546" w:rsidRDefault="009D4546" w:rsidP="006C0B67">
      <w:pPr>
        <w:spacing w:after="0" w:line="360" w:lineRule="auto"/>
        <w:ind w:firstLineChars="3700" w:firstLine="111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9D4546" w:rsidRDefault="009D4546" w:rsidP="006C0B67">
      <w:pPr>
        <w:spacing w:after="0" w:line="360" w:lineRule="auto"/>
        <w:ind w:firstLineChars="3700" w:firstLine="111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6C0B67" w:rsidRDefault="006C0B67" w:rsidP="006C0B67">
      <w:pPr>
        <w:spacing w:after="0" w:line="360" w:lineRule="auto"/>
        <w:ind w:firstLineChars="3700" w:firstLine="111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6C0B67" w:rsidRDefault="001F221A" w:rsidP="006C0B67">
      <w:pPr>
        <w:spacing w:after="0" w:line="360" w:lineRule="auto"/>
        <w:ind w:firstLineChars="4100" w:firstLine="12300"/>
        <w:jc w:val="both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审判管理室</w:t>
      </w:r>
    </w:p>
    <w:p w:rsidR="0029092F" w:rsidRPr="006C0B67" w:rsidRDefault="0029092F" w:rsidP="006C0B67">
      <w:pPr>
        <w:spacing w:after="0" w:line="360" w:lineRule="auto"/>
        <w:ind w:firstLineChars="3900" w:firstLine="11700"/>
        <w:jc w:val="both"/>
        <w:rPr>
          <w:rFonts w:asciiTheme="minorEastAsia" w:eastAsiaTheme="minorEastAsia" w:hAnsiTheme="minorEastAsia"/>
          <w:sz w:val="30"/>
          <w:szCs w:val="30"/>
        </w:rPr>
      </w:pPr>
      <w:r w:rsidRPr="0029092F">
        <w:rPr>
          <w:rFonts w:asciiTheme="minorEastAsia" w:eastAsiaTheme="minorEastAsia" w:hAnsiTheme="minorEastAsia" w:hint="eastAsia"/>
          <w:sz w:val="30"/>
          <w:szCs w:val="30"/>
        </w:rPr>
        <w:t>2021年4月1日</w:t>
      </w:r>
    </w:p>
    <w:p w:rsidR="003C79C4" w:rsidRPr="00D25ABA" w:rsidRDefault="0036184C" w:rsidP="00D25ABA">
      <w:pPr>
        <w:pStyle w:val="Default"/>
        <w:spacing w:line="360" w:lineRule="auto"/>
        <w:ind w:leftChars="100" w:left="220"/>
        <w:jc w:val="both"/>
        <w:rPr>
          <w:rFonts w:asciiTheme="minorEastAsia" w:eastAsiaTheme="minorEastAsia" w:hAnsiTheme="minorEastAsia"/>
          <w:color w:val="FF0000"/>
          <w:sz w:val="30"/>
          <w:szCs w:val="30"/>
        </w:rPr>
      </w:pPr>
      <w:r w:rsidRPr="00D25ABA">
        <w:rPr>
          <w:rFonts w:asciiTheme="minorEastAsia" w:eastAsiaTheme="minorEastAsia" w:hAnsiTheme="minorEastAsia" w:hint="eastAsia"/>
          <w:color w:val="FF0000"/>
          <w:sz w:val="30"/>
          <w:szCs w:val="30"/>
        </w:rPr>
        <w:t xml:space="preserve">   </w:t>
      </w:r>
    </w:p>
    <w:p w:rsidR="00936F57" w:rsidRPr="00EF177A" w:rsidRDefault="00936F57" w:rsidP="007C33B9">
      <w:pPr>
        <w:spacing w:after="0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sectPr w:rsidR="00936F57" w:rsidRPr="00EF177A" w:rsidSect="005E6B07">
      <w:foot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9F7" w:rsidRDefault="00E459F7" w:rsidP="00414549">
      <w:pPr>
        <w:spacing w:after="0"/>
      </w:pPr>
      <w:r>
        <w:separator/>
      </w:r>
    </w:p>
  </w:endnote>
  <w:endnote w:type="continuationSeparator" w:id="0">
    <w:p w:rsidR="00E459F7" w:rsidRDefault="00E459F7" w:rsidP="0041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1"/>
      <w:docPartObj>
        <w:docPartGallery w:val="Page Numbers (Bottom of Page)"/>
        <w:docPartUnique/>
      </w:docPartObj>
    </w:sdtPr>
    <w:sdtEndPr/>
    <w:sdtContent>
      <w:p w:rsidR="00E459F7" w:rsidRDefault="00E459F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198" w:rsidRPr="006C3198">
          <w:rPr>
            <w:noProof/>
            <w:lang w:val="zh-CN"/>
          </w:rPr>
          <w:t>10</w:t>
        </w:r>
        <w:r>
          <w:rPr>
            <w:noProof/>
            <w:lang w:val="zh-CN"/>
          </w:rPr>
          <w:fldChar w:fldCharType="end"/>
        </w:r>
      </w:p>
    </w:sdtContent>
  </w:sdt>
  <w:p w:rsidR="00E459F7" w:rsidRDefault="00E459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9F7" w:rsidRDefault="00E459F7" w:rsidP="00414549">
      <w:pPr>
        <w:spacing w:after="0"/>
      </w:pPr>
      <w:r>
        <w:separator/>
      </w:r>
    </w:p>
  </w:footnote>
  <w:footnote w:type="continuationSeparator" w:id="0">
    <w:p w:rsidR="00E459F7" w:rsidRDefault="00E459F7" w:rsidP="0041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753"/>
    <w:multiLevelType w:val="hybridMultilevel"/>
    <w:tmpl w:val="72D00B06"/>
    <w:lvl w:ilvl="0" w:tplc="8654AEC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751"/>
    <w:rsid w:val="0001097A"/>
    <w:rsid w:val="0001406F"/>
    <w:rsid w:val="00051F15"/>
    <w:rsid w:val="00056D70"/>
    <w:rsid w:val="00064CFE"/>
    <w:rsid w:val="00066A4A"/>
    <w:rsid w:val="00070923"/>
    <w:rsid w:val="0007302D"/>
    <w:rsid w:val="00076EDF"/>
    <w:rsid w:val="0008645E"/>
    <w:rsid w:val="000B4790"/>
    <w:rsid w:val="000B610F"/>
    <w:rsid w:val="000B6C1C"/>
    <w:rsid w:val="000E0F1D"/>
    <w:rsid w:val="000E55D1"/>
    <w:rsid w:val="000E6902"/>
    <w:rsid w:val="000F0C4C"/>
    <w:rsid w:val="00123775"/>
    <w:rsid w:val="00124BCD"/>
    <w:rsid w:val="00125191"/>
    <w:rsid w:val="001258AE"/>
    <w:rsid w:val="00125CBD"/>
    <w:rsid w:val="0013446A"/>
    <w:rsid w:val="00137C74"/>
    <w:rsid w:val="00145DCE"/>
    <w:rsid w:val="00157216"/>
    <w:rsid w:val="00166706"/>
    <w:rsid w:val="001732AF"/>
    <w:rsid w:val="00180A0C"/>
    <w:rsid w:val="00186886"/>
    <w:rsid w:val="00191DD3"/>
    <w:rsid w:val="001C2593"/>
    <w:rsid w:val="001D6DFA"/>
    <w:rsid w:val="001E515C"/>
    <w:rsid w:val="001F221A"/>
    <w:rsid w:val="00200806"/>
    <w:rsid w:val="00200E7A"/>
    <w:rsid w:val="0020333A"/>
    <w:rsid w:val="00214AD7"/>
    <w:rsid w:val="002159D5"/>
    <w:rsid w:val="00220C40"/>
    <w:rsid w:val="00222C9C"/>
    <w:rsid w:val="0022606D"/>
    <w:rsid w:val="00226142"/>
    <w:rsid w:val="00231FBC"/>
    <w:rsid w:val="00234670"/>
    <w:rsid w:val="0023626B"/>
    <w:rsid w:val="002407EA"/>
    <w:rsid w:val="002530A6"/>
    <w:rsid w:val="00255360"/>
    <w:rsid w:val="00261A76"/>
    <w:rsid w:val="0026371C"/>
    <w:rsid w:val="0028182F"/>
    <w:rsid w:val="002826A4"/>
    <w:rsid w:val="0029092F"/>
    <w:rsid w:val="00293A67"/>
    <w:rsid w:val="00293E22"/>
    <w:rsid w:val="002A1FB1"/>
    <w:rsid w:val="002A72C3"/>
    <w:rsid w:val="002B0C8C"/>
    <w:rsid w:val="002B7664"/>
    <w:rsid w:val="002C19FC"/>
    <w:rsid w:val="002C383B"/>
    <w:rsid w:val="002D52C0"/>
    <w:rsid w:val="002D546F"/>
    <w:rsid w:val="002E27BE"/>
    <w:rsid w:val="002E2F3C"/>
    <w:rsid w:val="002E7FE7"/>
    <w:rsid w:val="002F24B3"/>
    <w:rsid w:val="002F4CE8"/>
    <w:rsid w:val="002F703D"/>
    <w:rsid w:val="00300954"/>
    <w:rsid w:val="00315E3C"/>
    <w:rsid w:val="00316C1E"/>
    <w:rsid w:val="0031790F"/>
    <w:rsid w:val="00323B43"/>
    <w:rsid w:val="00327985"/>
    <w:rsid w:val="00330741"/>
    <w:rsid w:val="003348F5"/>
    <w:rsid w:val="00346E84"/>
    <w:rsid w:val="0036184C"/>
    <w:rsid w:val="003776DF"/>
    <w:rsid w:val="003831AD"/>
    <w:rsid w:val="0038350A"/>
    <w:rsid w:val="003875AE"/>
    <w:rsid w:val="00387AC1"/>
    <w:rsid w:val="0039474E"/>
    <w:rsid w:val="00394891"/>
    <w:rsid w:val="003A3B1B"/>
    <w:rsid w:val="003A58EE"/>
    <w:rsid w:val="003A5BB8"/>
    <w:rsid w:val="003B723F"/>
    <w:rsid w:val="003C6E4B"/>
    <w:rsid w:val="003C79C4"/>
    <w:rsid w:val="003D0463"/>
    <w:rsid w:val="003D29D0"/>
    <w:rsid w:val="003D37D8"/>
    <w:rsid w:val="003D78EA"/>
    <w:rsid w:val="003E05C6"/>
    <w:rsid w:val="003E1869"/>
    <w:rsid w:val="00407691"/>
    <w:rsid w:val="004126CF"/>
    <w:rsid w:val="00414549"/>
    <w:rsid w:val="00414C47"/>
    <w:rsid w:val="00423A57"/>
    <w:rsid w:val="00426133"/>
    <w:rsid w:val="004358AB"/>
    <w:rsid w:val="004417FA"/>
    <w:rsid w:val="00443AD4"/>
    <w:rsid w:val="00444F98"/>
    <w:rsid w:val="00445FC9"/>
    <w:rsid w:val="00452B44"/>
    <w:rsid w:val="004700A2"/>
    <w:rsid w:val="00474A62"/>
    <w:rsid w:val="00476D4F"/>
    <w:rsid w:val="004869C6"/>
    <w:rsid w:val="004875CF"/>
    <w:rsid w:val="00487C67"/>
    <w:rsid w:val="00490E94"/>
    <w:rsid w:val="00493708"/>
    <w:rsid w:val="00495866"/>
    <w:rsid w:val="004A1541"/>
    <w:rsid w:val="004B0664"/>
    <w:rsid w:val="004B325A"/>
    <w:rsid w:val="004B7621"/>
    <w:rsid w:val="004C0EAA"/>
    <w:rsid w:val="004C1CD5"/>
    <w:rsid w:val="004C2B3D"/>
    <w:rsid w:val="004C694C"/>
    <w:rsid w:val="004C73E2"/>
    <w:rsid w:val="004D1705"/>
    <w:rsid w:val="004F4AFB"/>
    <w:rsid w:val="005003A5"/>
    <w:rsid w:val="005045AE"/>
    <w:rsid w:val="00506B96"/>
    <w:rsid w:val="00514584"/>
    <w:rsid w:val="0052016A"/>
    <w:rsid w:val="005255D4"/>
    <w:rsid w:val="0053230F"/>
    <w:rsid w:val="00546506"/>
    <w:rsid w:val="005467FB"/>
    <w:rsid w:val="00554C75"/>
    <w:rsid w:val="00554EA9"/>
    <w:rsid w:val="00557B7B"/>
    <w:rsid w:val="0056216D"/>
    <w:rsid w:val="00567DE2"/>
    <w:rsid w:val="00572926"/>
    <w:rsid w:val="005734FF"/>
    <w:rsid w:val="005863D9"/>
    <w:rsid w:val="005A00BE"/>
    <w:rsid w:val="005A2EA0"/>
    <w:rsid w:val="005A63CF"/>
    <w:rsid w:val="005B4CC2"/>
    <w:rsid w:val="005C15BE"/>
    <w:rsid w:val="005C1DB5"/>
    <w:rsid w:val="005C2E97"/>
    <w:rsid w:val="005E6B07"/>
    <w:rsid w:val="00600C7F"/>
    <w:rsid w:val="00600F93"/>
    <w:rsid w:val="006073AA"/>
    <w:rsid w:val="00610518"/>
    <w:rsid w:val="00614106"/>
    <w:rsid w:val="00614323"/>
    <w:rsid w:val="00621C0C"/>
    <w:rsid w:val="00622F2F"/>
    <w:rsid w:val="00623CF1"/>
    <w:rsid w:val="00625CD4"/>
    <w:rsid w:val="00626C4A"/>
    <w:rsid w:val="00631A3F"/>
    <w:rsid w:val="0063279C"/>
    <w:rsid w:val="00637737"/>
    <w:rsid w:val="006508E2"/>
    <w:rsid w:val="00651335"/>
    <w:rsid w:val="006527D3"/>
    <w:rsid w:val="00656C2F"/>
    <w:rsid w:val="00663580"/>
    <w:rsid w:val="006663CC"/>
    <w:rsid w:val="00676E29"/>
    <w:rsid w:val="00680147"/>
    <w:rsid w:val="0069066F"/>
    <w:rsid w:val="006A23DC"/>
    <w:rsid w:val="006C0B67"/>
    <w:rsid w:val="006C1398"/>
    <w:rsid w:val="006C3198"/>
    <w:rsid w:val="006C69EA"/>
    <w:rsid w:val="006D68B3"/>
    <w:rsid w:val="006E7F3E"/>
    <w:rsid w:val="006F1E20"/>
    <w:rsid w:val="006F3011"/>
    <w:rsid w:val="006F45AA"/>
    <w:rsid w:val="006F6719"/>
    <w:rsid w:val="006F74A9"/>
    <w:rsid w:val="007077A1"/>
    <w:rsid w:val="007112F8"/>
    <w:rsid w:val="007215C7"/>
    <w:rsid w:val="00721942"/>
    <w:rsid w:val="00724004"/>
    <w:rsid w:val="007310D9"/>
    <w:rsid w:val="00741307"/>
    <w:rsid w:val="0075441A"/>
    <w:rsid w:val="00756BB2"/>
    <w:rsid w:val="007639C9"/>
    <w:rsid w:val="00763B84"/>
    <w:rsid w:val="007641B6"/>
    <w:rsid w:val="007723C2"/>
    <w:rsid w:val="007808BF"/>
    <w:rsid w:val="0078172C"/>
    <w:rsid w:val="007868F7"/>
    <w:rsid w:val="00786BEE"/>
    <w:rsid w:val="00787146"/>
    <w:rsid w:val="007906A4"/>
    <w:rsid w:val="007A0DF9"/>
    <w:rsid w:val="007A32D2"/>
    <w:rsid w:val="007B39D6"/>
    <w:rsid w:val="007B4857"/>
    <w:rsid w:val="007B4923"/>
    <w:rsid w:val="007B563E"/>
    <w:rsid w:val="007C230F"/>
    <w:rsid w:val="007C33B9"/>
    <w:rsid w:val="007C53A1"/>
    <w:rsid w:val="007D2CE8"/>
    <w:rsid w:val="007D42A0"/>
    <w:rsid w:val="007E4409"/>
    <w:rsid w:val="007E5AC9"/>
    <w:rsid w:val="007F61EA"/>
    <w:rsid w:val="008017CC"/>
    <w:rsid w:val="008034CE"/>
    <w:rsid w:val="00812D65"/>
    <w:rsid w:val="00814CB0"/>
    <w:rsid w:val="00824DF6"/>
    <w:rsid w:val="0082728F"/>
    <w:rsid w:val="008414B0"/>
    <w:rsid w:val="00845395"/>
    <w:rsid w:val="008500E5"/>
    <w:rsid w:val="008530F0"/>
    <w:rsid w:val="00857FB2"/>
    <w:rsid w:val="00864F5C"/>
    <w:rsid w:val="00874268"/>
    <w:rsid w:val="00897C67"/>
    <w:rsid w:val="008A68E7"/>
    <w:rsid w:val="008B3B1E"/>
    <w:rsid w:val="008B7726"/>
    <w:rsid w:val="008B7759"/>
    <w:rsid w:val="008C0667"/>
    <w:rsid w:val="008D35CC"/>
    <w:rsid w:val="008E7BAB"/>
    <w:rsid w:val="008F491C"/>
    <w:rsid w:val="008F5E05"/>
    <w:rsid w:val="008F7191"/>
    <w:rsid w:val="0090168B"/>
    <w:rsid w:val="0090217A"/>
    <w:rsid w:val="009022ED"/>
    <w:rsid w:val="009108D8"/>
    <w:rsid w:val="00910E52"/>
    <w:rsid w:val="0091511B"/>
    <w:rsid w:val="00922BB9"/>
    <w:rsid w:val="00932C0E"/>
    <w:rsid w:val="00936F57"/>
    <w:rsid w:val="0095674B"/>
    <w:rsid w:val="009630C5"/>
    <w:rsid w:val="00963BF9"/>
    <w:rsid w:val="009858CA"/>
    <w:rsid w:val="009869B5"/>
    <w:rsid w:val="00986B3A"/>
    <w:rsid w:val="009870CE"/>
    <w:rsid w:val="009A0966"/>
    <w:rsid w:val="009C11EB"/>
    <w:rsid w:val="009C55EF"/>
    <w:rsid w:val="009D1258"/>
    <w:rsid w:val="009D4546"/>
    <w:rsid w:val="009E4C0E"/>
    <w:rsid w:val="009F6373"/>
    <w:rsid w:val="00A02555"/>
    <w:rsid w:val="00A030CF"/>
    <w:rsid w:val="00A059F6"/>
    <w:rsid w:val="00A062FD"/>
    <w:rsid w:val="00A06A5B"/>
    <w:rsid w:val="00A1019C"/>
    <w:rsid w:val="00A16DC1"/>
    <w:rsid w:val="00A331F2"/>
    <w:rsid w:val="00A34B38"/>
    <w:rsid w:val="00A57FA9"/>
    <w:rsid w:val="00A61811"/>
    <w:rsid w:val="00A6610C"/>
    <w:rsid w:val="00A66861"/>
    <w:rsid w:val="00A81993"/>
    <w:rsid w:val="00A860A7"/>
    <w:rsid w:val="00A900F8"/>
    <w:rsid w:val="00A97406"/>
    <w:rsid w:val="00A97D08"/>
    <w:rsid w:val="00AB342D"/>
    <w:rsid w:val="00AC1A70"/>
    <w:rsid w:val="00AC59D1"/>
    <w:rsid w:val="00AD1E00"/>
    <w:rsid w:val="00B00924"/>
    <w:rsid w:val="00B01639"/>
    <w:rsid w:val="00B103EF"/>
    <w:rsid w:val="00B21239"/>
    <w:rsid w:val="00B233BB"/>
    <w:rsid w:val="00B23450"/>
    <w:rsid w:val="00B255BC"/>
    <w:rsid w:val="00B36B02"/>
    <w:rsid w:val="00B37FA8"/>
    <w:rsid w:val="00B50600"/>
    <w:rsid w:val="00B52415"/>
    <w:rsid w:val="00B552D5"/>
    <w:rsid w:val="00B71948"/>
    <w:rsid w:val="00B82E61"/>
    <w:rsid w:val="00B87174"/>
    <w:rsid w:val="00BC31CF"/>
    <w:rsid w:val="00BC5EE6"/>
    <w:rsid w:val="00BE0343"/>
    <w:rsid w:val="00BF2AA8"/>
    <w:rsid w:val="00BF2ACC"/>
    <w:rsid w:val="00C00385"/>
    <w:rsid w:val="00C01084"/>
    <w:rsid w:val="00C01BF5"/>
    <w:rsid w:val="00C0553C"/>
    <w:rsid w:val="00C05555"/>
    <w:rsid w:val="00C10C13"/>
    <w:rsid w:val="00C13652"/>
    <w:rsid w:val="00C456D9"/>
    <w:rsid w:val="00C54435"/>
    <w:rsid w:val="00C558E3"/>
    <w:rsid w:val="00C620BC"/>
    <w:rsid w:val="00C632F2"/>
    <w:rsid w:val="00C65F6E"/>
    <w:rsid w:val="00C75E82"/>
    <w:rsid w:val="00C82F6D"/>
    <w:rsid w:val="00C83239"/>
    <w:rsid w:val="00C92B05"/>
    <w:rsid w:val="00C94989"/>
    <w:rsid w:val="00C95B39"/>
    <w:rsid w:val="00CA75C2"/>
    <w:rsid w:val="00CC466C"/>
    <w:rsid w:val="00CC5739"/>
    <w:rsid w:val="00CC6840"/>
    <w:rsid w:val="00CD1EDD"/>
    <w:rsid w:val="00CE4746"/>
    <w:rsid w:val="00CE6174"/>
    <w:rsid w:val="00CE6D21"/>
    <w:rsid w:val="00CF61EB"/>
    <w:rsid w:val="00D12031"/>
    <w:rsid w:val="00D25ABA"/>
    <w:rsid w:val="00D26BC8"/>
    <w:rsid w:val="00D31D50"/>
    <w:rsid w:val="00D42AE3"/>
    <w:rsid w:val="00D436B1"/>
    <w:rsid w:val="00D52A13"/>
    <w:rsid w:val="00D533E5"/>
    <w:rsid w:val="00D53C9A"/>
    <w:rsid w:val="00D56569"/>
    <w:rsid w:val="00D602F2"/>
    <w:rsid w:val="00D60747"/>
    <w:rsid w:val="00D75E14"/>
    <w:rsid w:val="00D77CF2"/>
    <w:rsid w:val="00D92FF0"/>
    <w:rsid w:val="00D9439E"/>
    <w:rsid w:val="00D96616"/>
    <w:rsid w:val="00DA2EF1"/>
    <w:rsid w:val="00DB18D9"/>
    <w:rsid w:val="00DC08B8"/>
    <w:rsid w:val="00DD1DE2"/>
    <w:rsid w:val="00DF48C0"/>
    <w:rsid w:val="00E04589"/>
    <w:rsid w:val="00E072FE"/>
    <w:rsid w:val="00E1012F"/>
    <w:rsid w:val="00E116D6"/>
    <w:rsid w:val="00E14B9F"/>
    <w:rsid w:val="00E23A6A"/>
    <w:rsid w:val="00E26FB4"/>
    <w:rsid w:val="00E32A1C"/>
    <w:rsid w:val="00E459F7"/>
    <w:rsid w:val="00E47E93"/>
    <w:rsid w:val="00E80F97"/>
    <w:rsid w:val="00E83935"/>
    <w:rsid w:val="00E85E14"/>
    <w:rsid w:val="00E87334"/>
    <w:rsid w:val="00E95059"/>
    <w:rsid w:val="00EA01F1"/>
    <w:rsid w:val="00ED06EE"/>
    <w:rsid w:val="00ED341F"/>
    <w:rsid w:val="00ED792F"/>
    <w:rsid w:val="00EF177A"/>
    <w:rsid w:val="00EF6FFE"/>
    <w:rsid w:val="00F01254"/>
    <w:rsid w:val="00F25227"/>
    <w:rsid w:val="00F32148"/>
    <w:rsid w:val="00F34A26"/>
    <w:rsid w:val="00F34AB5"/>
    <w:rsid w:val="00F37E7A"/>
    <w:rsid w:val="00F42FCB"/>
    <w:rsid w:val="00F4615D"/>
    <w:rsid w:val="00F47D8E"/>
    <w:rsid w:val="00F56EA9"/>
    <w:rsid w:val="00F61376"/>
    <w:rsid w:val="00F63526"/>
    <w:rsid w:val="00F6377B"/>
    <w:rsid w:val="00F6417C"/>
    <w:rsid w:val="00F6487E"/>
    <w:rsid w:val="00F77DB1"/>
    <w:rsid w:val="00F802F0"/>
    <w:rsid w:val="00F84EEC"/>
    <w:rsid w:val="00F85E6E"/>
    <w:rsid w:val="00F875BF"/>
    <w:rsid w:val="00F925DD"/>
    <w:rsid w:val="00FA6996"/>
    <w:rsid w:val="00FA788E"/>
    <w:rsid w:val="00FB3C86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258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145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54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5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549"/>
    <w:rPr>
      <w:rFonts w:ascii="Tahoma" w:hAnsi="Tahoma"/>
      <w:sz w:val="18"/>
      <w:szCs w:val="18"/>
    </w:rPr>
  </w:style>
  <w:style w:type="paragraph" w:customStyle="1" w:styleId="Default">
    <w:name w:val="Default"/>
    <w:rsid w:val="004C0EAA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82E0-3C94-4E6B-AAD1-D7E149A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8633</TotalTime>
  <Pages>19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马文君</cp:lastModifiedBy>
  <cp:revision>5</cp:revision>
  <cp:lastPrinted>2021-04-02T03:31:00Z</cp:lastPrinted>
  <dcterms:created xsi:type="dcterms:W3CDTF">2008-09-11T17:20:00Z</dcterms:created>
  <dcterms:modified xsi:type="dcterms:W3CDTF">2021-04-06T02:42:00Z</dcterms:modified>
</cp:coreProperties>
</file>